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8C853" w14:textId="3EACE6D9" w:rsidR="007E3C61" w:rsidRPr="00674F9C" w:rsidRDefault="007E3C61" w:rsidP="007E3C61">
      <w:pPr>
        <w:jc w:val="center"/>
        <w:rPr>
          <w:rFonts w:asciiTheme="minorHAnsi" w:hAnsiTheme="minorHAnsi" w:cstheme="minorHAnsi"/>
          <w:sz w:val="2"/>
          <w:szCs w:val="16"/>
        </w:rPr>
      </w:pPr>
    </w:p>
    <w:p w14:paraId="28FC9880" w14:textId="6A10D338" w:rsidR="00674F9C" w:rsidRPr="00674F9C" w:rsidRDefault="00674F9C" w:rsidP="00674F9C">
      <w:pPr>
        <w:tabs>
          <w:tab w:val="left" w:pos="9923"/>
        </w:tabs>
        <w:ind w:right="543"/>
        <w:rPr>
          <w:rFonts w:asciiTheme="minorHAnsi" w:hAnsiTheme="minorHAnsi" w:cstheme="minorHAnsi"/>
          <w:b/>
          <w:sz w:val="14"/>
          <w:szCs w:val="26"/>
        </w:rPr>
      </w:pPr>
      <w:r w:rsidRPr="00674F9C">
        <w:rPr>
          <w:rFonts w:asciiTheme="minorHAnsi" w:hAnsiTheme="minorHAnsi" w:cstheme="minorHAnsi"/>
          <w:b/>
          <w:sz w:val="26"/>
          <w:szCs w:val="26"/>
        </w:rPr>
        <w:t xml:space="preserve">PREZENČNÍ LISTINA VSTUPNÍHO/OPAKOVACÍHO ŠKOLENÍ O BOZP, PO, PZH, </w:t>
      </w:r>
      <w:proofErr w:type="gramStart"/>
      <w:r w:rsidRPr="00674F9C">
        <w:rPr>
          <w:rFonts w:asciiTheme="minorHAnsi" w:hAnsiTheme="minorHAnsi" w:cstheme="minorHAnsi"/>
          <w:b/>
          <w:sz w:val="26"/>
          <w:szCs w:val="26"/>
        </w:rPr>
        <w:t>NCHL</w:t>
      </w:r>
      <w:r w:rsidRPr="00674F9C">
        <w:rPr>
          <w:rFonts w:asciiTheme="minorHAnsi" w:hAnsiTheme="minorHAnsi" w:cstheme="minorHAnsi"/>
          <w:b/>
          <w:sz w:val="28"/>
          <w:szCs w:val="26"/>
        </w:rPr>
        <w:t xml:space="preserve"> </w:t>
      </w:r>
      <w:r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Pr="00674F9C">
        <w:rPr>
          <w:rFonts w:asciiTheme="minorHAnsi" w:hAnsiTheme="minorHAnsi" w:cstheme="minorHAnsi"/>
          <w:i/>
          <w:sz w:val="20"/>
          <w:szCs w:val="26"/>
        </w:rPr>
        <w:t>01.</w:t>
      </w:r>
      <w:proofErr w:type="gramEnd"/>
      <w:r w:rsidRPr="00674F9C">
        <w:rPr>
          <w:rFonts w:asciiTheme="minorHAnsi" w:hAnsiTheme="minorHAnsi" w:cstheme="minorHAnsi"/>
          <w:i/>
          <w:sz w:val="20"/>
          <w:szCs w:val="26"/>
        </w:rPr>
        <w:t xml:space="preserve"> 0</w:t>
      </w:r>
      <w:r w:rsidR="00077780">
        <w:rPr>
          <w:rFonts w:asciiTheme="minorHAnsi" w:hAnsiTheme="minorHAnsi" w:cstheme="minorHAnsi"/>
          <w:i/>
          <w:sz w:val="20"/>
          <w:szCs w:val="26"/>
        </w:rPr>
        <w:t>4</w:t>
      </w:r>
      <w:r w:rsidRPr="00674F9C">
        <w:rPr>
          <w:rFonts w:asciiTheme="minorHAnsi" w:hAnsiTheme="minorHAnsi" w:cstheme="minorHAnsi"/>
          <w:i/>
          <w:sz w:val="20"/>
          <w:szCs w:val="26"/>
        </w:rPr>
        <w:t>. 2026</w:t>
      </w:r>
    </w:p>
    <w:p w14:paraId="0A20D79F" w14:textId="77777777" w:rsidR="00674F9C" w:rsidRPr="00674F9C" w:rsidRDefault="00674F9C" w:rsidP="007E3C61">
      <w:pPr>
        <w:jc w:val="center"/>
        <w:rPr>
          <w:rFonts w:asciiTheme="minorHAnsi" w:hAnsiTheme="minorHAnsi" w:cstheme="minorHAnsi"/>
          <w:sz w:val="2"/>
          <w:szCs w:val="16"/>
        </w:rPr>
      </w:pPr>
    </w:p>
    <w:tbl>
      <w:tblPr>
        <w:tblW w:w="10433" w:type="dxa"/>
        <w:tblInd w:w="-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2551"/>
        <w:gridCol w:w="142"/>
        <w:gridCol w:w="850"/>
        <w:gridCol w:w="709"/>
        <w:gridCol w:w="425"/>
        <w:gridCol w:w="3062"/>
      </w:tblGrid>
      <w:tr w:rsidR="00EF151B" w:rsidRPr="00183F7D" w14:paraId="1818C856" w14:textId="77777777" w:rsidTr="00674F9C">
        <w:trPr>
          <w:trHeight w:val="39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4" w14:textId="6C9DA838" w:rsidR="00EF151B" w:rsidRPr="00183F7D" w:rsidRDefault="00EF151B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Datum školení: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3126" w14:textId="145F68A6" w:rsidR="00EF151B" w:rsidRPr="00183F7D" w:rsidRDefault="00EF151B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9C84A" w14:textId="3BF759F6" w:rsidR="00EF151B" w:rsidRPr="00393A2F" w:rsidRDefault="00EF151B" w:rsidP="008E1E5C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#</w:t>
            </w:r>
            <w:r w:rsidRPr="00393A2F">
              <w:rPr>
                <w:rFonts w:asciiTheme="minorHAnsi" w:hAnsiTheme="minorHAnsi" w:cstheme="minorHAnsi"/>
                <w:b/>
                <w:color w:val="000000"/>
                <w:sz w:val="22"/>
              </w:rPr>
              <w:t>Číslo smlouvy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:</w:t>
            </w:r>
          </w:p>
        </w:tc>
        <w:tc>
          <w:tcPr>
            <w:tcW w:w="348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18C855" w14:textId="75D65E94" w:rsidR="00EF151B" w:rsidRPr="00183F7D" w:rsidRDefault="00EF151B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5B" w14:textId="77777777" w:rsidTr="00674F9C">
        <w:trPr>
          <w:trHeight w:val="39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9" w14:textId="774B699F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akce/místo:</w:t>
            </w:r>
          </w:p>
        </w:tc>
        <w:tc>
          <w:tcPr>
            <w:tcW w:w="773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18C85A" w14:textId="7B86EF43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3A2F" w:rsidRPr="00183F7D" w14:paraId="6262AB51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EE39B3" w14:textId="231FED94" w:rsidR="00393A2F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393A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 LCH: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12D7BEE" w14:textId="0295D694" w:rsidR="00393A2F" w:rsidRPr="00183F7D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544DAC" w14:textId="716113D4" w:rsidR="00393A2F" w:rsidRPr="00393A2F" w:rsidRDefault="0019083A" w:rsidP="008E1E5C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="00393A2F" w:rsidRPr="00393A2F">
              <w:rPr>
                <w:rFonts w:asciiTheme="minorHAnsi" w:hAnsiTheme="minorHAnsi" w:cstheme="minorHAnsi"/>
                <w:b/>
                <w:color w:val="000000"/>
              </w:rPr>
              <w:t>Telefon: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28416C" w14:textId="2D6A12A5" w:rsidR="00393A2F" w:rsidRPr="00183F7D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3A2F" w:rsidRPr="00183F7D" w14:paraId="04C1D011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D5EDCD3" w14:textId="1AEA0123" w:rsidR="00393A2F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393A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 PREOL: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EFFB0FE" w14:textId="49559B58" w:rsidR="00393A2F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ACC54" w14:textId="3442937E" w:rsidR="00393A2F" w:rsidRPr="00393A2F" w:rsidRDefault="0019083A" w:rsidP="008E1E5C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="00393A2F" w:rsidRPr="00393A2F">
              <w:rPr>
                <w:rFonts w:asciiTheme="minorHAnsi" w:hAnsiTheme="minorHAnsi" w:cstheme="minorHAnsi"/>
                <w:b/>
                <w:color w:val="000000"/>
              </w:rPr>
              <w:t>Telefon: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3015D1" w14:textId="0F28DB19" w:rsidR="00393A2F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93C66" w:rsidRPr="00183F7D" w14:paraId="755C7CCC" w14:textId="77777777" w:rsidTr="00674F9C">
        <w:trPr>
          <w:trHeight w:val="397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6486" w14:textId="241A2E99" w:rsidR="00693C66" w:rsidRPr="00183F7D" w:rsidRDefault="00693C66" w:rsidP="00406F27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Pr="009B46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ÚDRŽBA</w:t>
            </w:r>
            <w:r w:rsidRPr="00183F7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83F7D">
              <w:rPr>
                <w:rFonts w:asciiTheme="minorHAnsi" w:hAnsiTheme="minorHAnsi" w:cstheme="minorHAnsi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F7D">
              <w:rPr>
                <w:rFonts w:asciiTheme="minorHAnsi" w:hAnsiTheme="minorHAnsi" w:cstheme="minorHAnsi"/>
              </w:rPr>
              <w:instrText xml:space="preserve"> FORMCHECKBOX </w:instrText>
            </w:r>
            <w:r w:rsidR="003B6E61">
              <w:rPr>
                <w:rFonts w:asciiTheme="minorHAnsi" w:hAnsiTheme="minorHAnsi" w:cstheme="minorHAnsi"/>
              </w:rPr>
            </w:r>
            <w:r w:rsidR="003B6E61">
              <w:rPr>
                <w:rFonts w:asciiTheme="minorHAnsi" w:hAnsiTheme="minorHAnsi" w:cstheme="minorHAnsi"/>
              </w:rPr>
              <w:fldChar w:fldCharType="separate"/>
            </w:r>
            <w:r w:rsidRPr="00183F7D">
              <w:rPr>
                <w:rFonts w:asciiTheme="minorHAnsi" w:hAnsiTheme="minorHAnsi" w:cstheme="minorHAnsi"/>
              </w:rPr>
              <w:fldChar w:fldCharType="end"/>
            </w:r>
            <w:r w:rsidRPr="00183F7D">
              <w:rPr>
                <w:rFonts w:asciiTheme="minorHAnsi" w:hAnsiTheme="minorHAnsi" w:cstheme="minorHAnsi"/>
              </w:rPr>
              <w:t xml:space="preserve">       </w:t>
            </w:r>
            <w:r w:rsidRPr="00183F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ZARÁŽKA </w:t>
            </w:r>
            <w:r w:rsidRPr="00183F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F7D">
              <w:rPr>
                <w:rFonts w:asciiTheme="minorHAnsi" w:hAnsiTheme="minorHAnsi" w:cstheme="minorHAnsi"/>
              </w:rPr>
              <w:instrText xml:space="preserve"> FORMCHECKBOX </w:instrText>
            </w:r>
            <w:r w:rsidR="003B6E61">
              <w:rPr>
                <w:rFonts w:asciiTheme="minorHAnsi" w:hAnsiTheme="minorHAnsi" w:cstheme="minorHAnsi"/>
              </w:rPr>
            </w:r>
            <w:r w:rsidR="003B6E61">
              <w:rPr>
                <w:rFonts w:asciiTheme="minorHAnsi" w:hAnsiTheme="minorHAnsi" w:cstheme="minorHAnsi"/>
              </w:rPr>
              <w:fldChar w:fldCharType="separate"/>
            </w:r>
            <w:r w:rsidRPr="00183F7D">
              <w:rPr>
                <w:rFonts w:asciiTheme="minorHAnsi" w:hAnsiTheme="minorHAnsi" w:cstheme="minorHAnsi"/>
              </w:rPr>
              <w:fldChar w:fldCharType="end"/>
            </w:r>
            <w:r w:rsidRPr="00183F7D">
              <w:rPr>
                <w:rFonts w:asciiTheme="minorHAnsi" w:hAnsiTheme="minorHAnsi" w:cstheme="minorHAnsi"/>
              </w:rPr>
              <w:t xml:space="preserve">      </w:t>
            </w:r>
            <w:r w:rsidRPr="00183F7D">
              <w:rPr>
                <w:rFonts w:asciiTheme="minorHAnsi" w:hAnsiTheme="minorHAnsi" w:cstheme="minorHAnsi"/>
                <w:b/>
                <w:sz w:val="22"/>
                <w:szCs w:val="22"/>
              </w:rPr>
              <w:t>INVESTICE</w:t>
            </w:r>
            <w:r w:rsidRPr="00183F7D">
              <w:rPr>
                <w:rFonts w:asciiTheme="minorHAnsi" w:hAnsiTheme="minorHAnsi" w:cstheme="minorHAnsi"/>
              </w:rPr>
              <w:t xml:space="preserve"> </w:t>
            </w:r>
            <w:r w:rsidRPr="00183F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F7D">
              <w:rPr>
                <w:rFonts w:asciiTheme="minorHAnsi" w:hAnsiTheme="minorHAnsi" w:cstheme="minorHAnsi"/>
              </w:rPr>
              <w:instrText xml:space="preserve"> FORMCHECKBOX </w:instrText>
            </w:r>
            <w:r w:rsidR="003B6E61">
              <w:rPr>
                <w:rFonts w:asciiTheme="minorHAnsi" w:hAnsiTheme="minorHAnsi" w:cstheme="minorHAnsi"/>
              </w:rPr>
            </w:r>
            <w:r w:rsidR="003B6E61">
              <w:rPr>
                <w:rFonts w:asciiTheme="minorHAnsi" w:hAnsiTheme="minorHAnsi" w:cstheme="minorHAnsi"/>
              </w:rPr>
              <w:fldChar w:fldCharType="separate"/>
            </w:r>
            <w:r w:rsidRPr="00183F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9E68E" w14:textId="0899E43E" w:rsidR="00693C66" w:rsidRPr="00183F7D" w:rsidRDefault="00693C66" w:rsidP="008E1E5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</w:t>
            </w:r>
            <w:proofErr w:type="gramStart"/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dodavatele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D168E43" w14:textId="43397ACD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60" w14:textId="77777777" w:rsidTr="00674F9C">
        <w:trPr>
          <w:trHeight w:val="39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C" w14:textId="1E3A624D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proofErr w:type="gramStart"/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Dodavatel: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4F6F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End"/>
            <w:r w:rsidR="00CE4F6F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8C85D" w14:textId="1B85F106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E" w14:textId="79211CC4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8C85F" w14:textId="47953C5C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65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1" w14:textId="40D9DB7F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C862" w14:textId="43CC4C19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3" w14:textId="06597CCC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8C864" w14:textId="318E9FCD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6A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6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Subdodavatel:</w:t>
            </w:r>
            <w:r w:rsidRPr="00183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C867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8" w14:textId="77777777" w:rsidR="007E3C61" w:rsidRPr="00183F7D" w:rsidRDefault="007E3C61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8C869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E3C61" w:rsidRPr="00183F7D" w14:paraId="1818C86F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B" w14:textId="77777777" w:rsidR="007E3C61" w:rsidRPr="00183F7D" w:rsidRDefault="007E3C61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C86C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D" w14:textId="77777777" w:rsidR="007E3C61" w:rsidRPr="00183F7D" w:rsidRDefault="007E3C61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18C86E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7D395AB" w14:textId="3FAF9482" w:rsidR="00D64356" w:rsidRPr="00183F7D" w:rsidRDefault="007E3C61" w:rsidP="00674F9C">
      <w:pPr>
        <w:keepLines/>
        <w:ind w:right="261"/>
        <w:jc w:val="both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 xml:space="preserve">Potvrzuji svým podpisem, že jsem byl/a seznámen/a s oblastmi dle </w:t>
      </w:r>
      <w:proofErr w:type="spellStart"/>
      <w:r w:rsidRPr="00183F7D">
        <w:rPr>
          <w:rFonts w:asciiTheme="minorHAnsi" w:hAnsiTheme="minorHAnsi" w:cstheme="minorHAnsi"/>
          <w:sz w:val="20"/>
          <w:szCs w:val="20"/>
        </w:rPr>
        <w:t>Tématického</w:t>
      </w:r>
      <w:proofErr w:type="spellEnd"/>
      <w:r w:rsidRPr="00183F7D">
        <w:rPr>
          <w:rFonts w:asciiTheme="minorHAnsi" w:hAnsiTheme="minorHAnsi" w:cstheme="minorHAnsi"/>
          <w:sz w:val="20"/>
          <w:szCs w:val="20"/>
        </w:rPr>
        <w:t xml:space="preserve"> plánu školení, který je uveden na druhé straně této prezenční listiny a že jsem školení v plném rozsahu porozuměl/a </w:t>
      </w:r>
      <w:proofErr w:type="spellStart"/>
      <w:r w:rsidRPr="00183F7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183F7D">
        <w:rPr>
          <w:rFonts w:asciiTheme="minorHAnsi" w:hAnsiTheme="minorHAnsi" w:cstheme="minorHAnsi"/>
          <w:sz w:val="20"/>
          <w:szCs w:val="20"/>
        </w:rPr>
        <w:t xml:space="preserve"> všechny mé dotazy byly zodpovězeny.</w:t>
      </w:r>
    </w:p>
    <w:p w14:paraId="67F39C5D" w14:textId="16BB1448" w:rsidR="00E878A0" w:rsidRPr="00183F7D" w:rsidRDefault="00E878A0" w:rsidP="00674F9C">
      <w:pPr>
        <w:keepLines/>
        <w:ind w:right="261"/>
        <w:jc w:val="both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 xml:space="preserve">CIZINCI – </w:t>
      </w:r>
      <w:r w:rsidR="00ED12B2">
        <w:rPr>
          <w:rFonts w:asciiTheme="minorHAnsi" w:hAnsiTheme="minorHAnsi" w:cstheme="minorHAnsi"/>
          <w:sz w:val="20"/>
          <w:szCs w:val="20"/>
        </w:rPr>
        <w:t>š</w:t>
      </w:r>
      <w:r w:rsidRPr="00183F7D">
        <w:rPr>
          <w:rFonts w:asciiTheme="minorHAnsi" w:hAnsiTheme="minorHAnsi" w:cstheme="minorHAnsi"/>
          <w:sz w:val="20"/>
          <w:szCs w:val="20"/>
        </w:rPr>
        <w:t>kolení v rozsahu uvedeném osnovou absolvoval/a, probranému tématu porozuměl/a, všechny dotazy byly zodpovězeny.</w:t>
      </w:r>
    </w:p>
    <w:p w14:paraId="0E1217BD" w14:textId="12BA707C" w:rsidR="00E878A0" w:rsidRPr="00183F7D" w:rsidRDefault="00E878A0" w:rsidP="00674F9C">
      <w:pPr>
        <w:ind w:right="260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>Školení bylo provedeno v českém jazyce a přeloženo do ……………………</w:t>
      </w:r>
      <w:proofErr w:type="gramStart"/>
      <w:r w:rsidRPr="00183F7D">
        <w:rPr>
          <w:rFonts w:asciiTheme="minorHAnsi" w:hAnsiTheme="minorHAnsi" w:cstheme="minorHAnsi"/>
          <w:sz w:val="20"/>
          <w:szCs w:val="20"/>
        </w:rPr>
        <w:t>……</w:t>
      </w:r>
      <w:r w:rsidR="00ED12B2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ED12B2">
        <w:rPr>
          <w:rFonts w:asciiTheme="minorHAnsi" w:hAnsiTheme="minorHAnsi" w:cstheme="minorHAnsi"/>
          <w:sz w:val="20"/>
          <w:szCs w:val="20"/>
        </w:rPr>
        <w:t>.</w:t>
      </w:r>
      <w:r w:rsidR="0084489F" w:rsidRPr="00183F7D">
        <w:rPr>
          <w:rFonts w:asciiTheme="minorHAnsi" w:hAnsiTheme="minorHAnsi" w:cstheme="minorHAnsi"/>
          <w:sz w:val="20"/>
          <w:szCs w:val="20"/>
        </w:rPr>
        <w:t>…</w:t>
      </w:r>
      <w:r w:rsidR="008219BC">
        <w:rPr>
          <w:rFonts w:asciiTheme="minorHAnsi" w:hAnsiTheme="minorHAnsi" w:cstheme="minorHAnsi"/>
          <w:sz w:val="20"/>
          <w:szCs w:val="20"/>
        </w:rPr>
        <w:t>…………</w:t>
      </w:r>
      <w:r w:rsidRPr="00183F7D">
        <w:rPr>
          <w:rFonts w:asciiTheme="minorHAnsi" w:hAnsiTheme="minorHAnsi" w:cstheme="minorHAnsi"/>
          <w:sz w:val="20"/>
          <w:szCs w:val="20"/>
        </w:rPr>
        <w:t>.. jazyka.</w:t>
      </w:r>
    </w:p>
    <w:p w14:paraId="4231F167" w14:textId="5C075949" w:rsidR="00E878A0" w:rsidRPr="00183F7D" w:rsidRDefault="00E878A0" w:rsidP="00674F9C">
      <w:pPr>
        <w:spacing w:before="60"/>
        <w:ind w:right="260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>Doslovný překlad školení:</w:t>
      </w:r>
      <w:r w:rsidR="00183F7D">
        <w:rPr>
          <w:rFonts w:asciiTheme="minorHAnsi" w:hAnsiTheme="minorHAnsi" w:cstheme="minorHAnsi"/>
          <w:sz w:val="20"/>
          <w:szCs w:val="20"/>
        </w:rPr>
        <w:t xml:space="preserve"> ………..</w:t>
      </w:r>
      <w:r w:rsidRPr="00183F7D">
        <w:rPr>
          <w:rFonts w:asciiTheme="minorHAnsi" w:hAnsiTheme="minorHAnsi" w:cstheme="minorHAnsi"/>
          <w:sz w:val="20"/>
          <w:szCs w:val="20"/>
        </w:rPr>
        <w:t>.…………………………...</w:t>
      </w:r>
      <w:r w:rsidR="0084489F" w:rsidRPr="00183F7D">
        <w:rPr>
          <w:rFonts w:asciiTheme="minorHAnsi" w:hAnsiTheme="minorHAnsi" w:cstheme="minorHAnsi"/>
          <w:sz w:val="20"/>
          <w:szCs w:val="20"/>
        </w:rPr>
        <w:t>.....</w:t>
      </w:r>
      <w:r w:rsidRPr="00183F7D">
        <w:rPr>
          <w:rFonts w:asciiTheme="minorHAnsi" w:hAnsiTheme="minorHAnsi" w:cstheme="minorHAnsi"/>
          <w:sz w:val="20"/>
          <w:szCs w:val="20"/>
        </w:rPr>
        <w:t>.................</w:t>
      </w:r>
      <w:r w:rsidR="00ED12B2">
        <w:rPr>
          <w:rFonts w:asciiTheme="minorHAnsi" w:hAnsiTheme="minorHAnsi" w:cstheme="minorHAnsi"/>
          <w:sz w:val="20"/>
          <w:szCs w:val="20"/>
        </w:rPr>
        <w:t xml:space="preserve"> </w:t>
      </w:r>
      <w:r w:rsidRPr="00183F7D">
        <w:rPr>
          <w:rFonts w:asciiTheme="minorHAnsi" w:hAnsiTheme="minorHAnsi" w:cstheme="minorHAnsi"/>
          <w:sz w:val="20"/>
          <w:szCs w:val="20"/>
        </w:rPr>
        <w:t>(jméno, př</w:t>
      </w:r>
      <w:r w:rsidR="00ED12B2">
        <w:rPr>
          <w:rFonts w:asciiTheme="minorHAnsi" w:hAnsiTheme="minorHAnsi" w:cstheme="minorHAnsi"/>
          <w:sz w:val="20"/>
          <w:szCs w:val="20"/>
        </w:rPr>
        <w:t>í</w:t>
      </w:r>
      <w:r w:rsidRPr="00183F7D">
        <w:rPr>
          <w:rFonts w:asciiTheme="minorHAnsi" w:hAnsiTheme="minorHAnsi" w:cstheme="minorHAnsi"/>
          <w:sz w:val="20"/>
          <w:szCs w:val="20"/>
        </w:rPr>
        <w:t>jmení);</w:t>
      </w:r>
      <w:r w:rsidR="00183F7D">
        <w:rPr>
          <w:rFonts w:asciiTheme="minorHAnsi" w:hAnsiTheme="minorHAnsi" w:cstheme="minorHAnsi"/>
          <w:sz w:val="20"/>
          <w:szCs w:val="20"/>
        </w:rPr>
        <w:t xml:space="preserve"> </w:t>
      </w:r>
      <w:r w:rsidRPr="00183F7D">
        <w:rPr>
          <w:rFonts w:asciiTheme="minorHAnsi" w:hAnsiTheme="minorHAnsi" w:cstheme="minorHAnsi"/>
          <w:sz w:val="20"/>
          <w:szCs w:val="20"/>
        </w:rPr>
        <w:t>podpis</w:t>
      </w:r>
      <w:r w:rsidR="00ED12B2">
        <w:rPr>
          <w:rFonts w:asciiTheme="minorHAnsi" w:hAnsiTheme="minorHAnsi" w:cstheme="minorHAnsi"/>
          <w:sz w:val="20"/>
          <w:szCs w:val="20"/>
        </w:rPr>
        <w:t xml:space="preserve"> </w:t>
      </w:r>
      <w:r w:rsidRPr="00183F7D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183F7D">
        <w:rPr>
          <w:rFonts w:asciiTheme="minorHAnsi" w:hAnsiTheme="minorHAnsi" w:cstheme="minorHAnsi"/>
          <w:sz w:val="20"/>
          <w:szCs w:val="20"/>
        </w:rPr>
        <w:t>…</w:t>
      </w:r>
      <w:r w:rsidR="0084489F" w:rsidRPr="00183F7D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183F7D">
        <w:rPr>
          <w:rFonts w:asciiTheme="minorHAnsi" w:hAnsiTheme="minorHAnsi" w:cstheme="minorHAnsi"/>
          <w:sz w:val="20"/>
          <w:szCs w:val="20"/>
        </w:rPr>
        <w:t>……</w:t>
      </w:r>
      <w:r w:rsidR="008219BC">
        <w:rPr>
          <w:rFonts w:asciiTheme="minorHAnsi" w:hAnsiTheme="minorHAnsi" w:cstheme="minorHAnsi"/>
          <w:sz w:val="20"/>
          <w:szCs w:val="20"/>
        </w:rPr>
        <w:t>……</w:t>
      </w:r>
      <w:r w:rsidRPr="00183F7D">
        <w:rPr>
          <w:rFonts w:asciiTheme="minorHAnsi" w:hAnsiTheme="minorHAnsi" w:cstheme="minorHAnsi"/>
          <w:sz w:val="20"/>
          <w:szCs w:val="20"/>
        </w:rPr>
        <w:t>…</w:t>
      </w:r>
      <w:r w:rsidR="0084489F" w:rsidRPr="00183F7D">
        <w:rPr>
          <w:rFonts w:asciiTheme="minorHAnsi" w:hAnsiTheme="minorHAnsi" w:cstheme="minorHAnsi"/>
          <w:sz w:val="20"/>
          <w:szCs w:val="20"/>
        </w:rPr>
        <w:t>……</w:t>
      </w:r>
      <w:r w:rsidRPr="00183F7D">
        <w:rPr>
          <w:rFonts w:asciiTheme="minorHAnsi" w:hAnsiTheme="minorHAnsi" w:cstheme="minorHAnsi"/>
          <w:sz w:val="20"/>
          <w:szCs w:val="20"/>
        </w:rPr>
        <w:t>…</w:t>
      </w:r>
    </w:p>
    <w:tbl>
      <w:tblPr>
        <w:tblW w:w="1044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1"/>
        <w:gridCol w:w="4605"/>
        <w:gridCol w:w="1846"/>
        <w:gridCol w:w="2127"/>
        <w:gridCol w:w="624"/>
        <w:gridCol w:w="624"/>
      </w:tblGrid>
      <w:tr w:rsidR="00393A2F" w:rsidRPr="00183F7D" w14:paraId="1818C877" w14:textId="77777777" w:rsidTr="00406F27">
        <w:trPr>
          <w:trHeight w:val="567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noWrap/>
            <w:vAlign w:val="center"/>
          </w:tcPr>
          <w:p w14:paraId="596E295B" w14:textId="77777777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Poř</w:t>
            </w:r>
            <w:proofErr w:type="spellEnd"/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1818C872" w14:textId="506AF6BA" w:rsidR="00393A2F" w:rsidRPr="00183F7D" w:rsidRDefault="00416115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</w:t>
            </w:r>
            <w:r w:rsidR="00393A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818C873" w14:textId="31C2962C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</w:t>
            </w:r>
            <w:r w:rsidRPr="00ED12B2">
              <w:rPr>
                <w:rFonts w:asciiTheme="minorHAnsi" w:hAnsiTheme="minorHAnsi" w:cstheme="minorHAnsi"/>
                <w:b/>
                <w:color w:val="000000"/>
              </w:rPr>
              <w:t>Jméno, příjmení, titul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818C874" w14:textId="47C54B2E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*Datum</w:t>
            </w:r>
            <w:r w:rsidR="0041611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narození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75" w14:textId="588947B8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*Podpis</w:t>
            </w:r>
            <w:r w:rsidR="0041611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školeného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083DDB3C" w14:textId="08D40CC3" w:rsidR="00393A2F" w:rsidRPr="00ED12B2" w:rsidRDefault="00393A2F" w:rsidP="00416115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2B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693C66">
              <w:rPr>
                <w:rFonts w:asciiTheme="minorHAnsi" w:hAnsiTheme="minorHAnsi" w:cstheme="minorHAnsi"/>
                <w:b/>
                <w:sz w:val="22"/>
                <w:szCs w:val="22"/>
              </w:rPr>
              <w:t>Vstupní</w:t>
            </w:r>
            <w:r w:rsidR="00827DBF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1818C876" w14:textId="5F336050" w:rsidR="00393A2F" w:rsidRPr="00ED12B2" w:rsidRDefault="00693C66" w:rsidP="00416115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Opakované</w:t>
            </w:r>
          </w:p>
        </w:tc>
      </w:tr>
      <w:tr w:rsidR="00693C66" w:rsidRPr="00183F7D" w14:paraId="1818C88A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85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8C886" w14:textId="4208F5A9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7" w14:textId="1DE2F0F6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2053" w14:textId="33A5CB0C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89" w14:textId="7A1BE762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90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8B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C" w14:textId="6CC52970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D" w14:textId="2642C724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E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2431" w14:textId="7A6B5C5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8F" w14:textId="1B8884A1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96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91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2" w14:textId="62D38DBE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3" w14:textId="6ADE6546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4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4578" w14:textId="03C2F677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95" w14:textId="5F54C8D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9C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97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8" w14:textId="68F1AD21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9" w14:textId="70E02D48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BFB6" w14:textId="6975D9D1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9B" w14:textId="52AA9ED9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A2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9D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E" w14:textId="1A8BB58A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F" w14:textId="633610ED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0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6594" w14:textId="6DA14242" w:rsidR="00693C66" w:rsidRPr="00EF151B" w:rsidRDefault="00693C66" w:rsidP="00693C6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A1" w14:textId="769CDF7E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A8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A3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6.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4" w14:textId="7CC02DD8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5" w14:textId="2C3431FC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6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3FE8" w14:textId="5E77C800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A7" w14:textId="7B36DDD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AE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A9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7.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A" w14:textId="73ABB8F1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B" w14:textId="696E5AE0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C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FBA3" w14:textId="344082B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AD" w14:textId="02EA08C8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B4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AF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8.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0" w14:textId="0A18D925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1" w14:textId="49A12468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DB15" w14:textId="29E4653A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B3" w14:textId="675F9B9F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BA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B5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9.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6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7" w14:textId="45FE8C3D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13E3" w14:textId="3A0C305F" w:rsidR="00693C66" w:rsidRPr="00183F7D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B9" w14:textId="59E22118" w:rsidR="00693C66" w:rsidRPr="00183F7D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C0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BB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10.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C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D" w14:textId="5156CD8F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E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7573" w14:textId="00A87F3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BF" w14:textId="531C69A3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C6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C1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3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4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53DD" w14:textId="5B25E8A7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C5" w14:textId="040D7CD7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CC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C7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9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E269" w14:textId="585B2FE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CB" w14:textId="147B09C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07A81440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9C84" w14:textId="6B85B53A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A439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480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3F2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21DB" w14:textId="3D4A738F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DBCFD" w14:textId="4F336160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4A6828E1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9B42" w14:textId="14EC6A4F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3F8C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880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F1F3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2222" w14:textId="6C401455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DDD1B" w14:textId="012B754C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23867DFB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B5D6" w14:textId="5A2F8880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29D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7CBBC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AAB7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8E41" w14:textId="7158E37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E1E20" w14:textId="765C23BF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74566B" w:rsidRPr="00183F7D" w14:paraId="1818C8E4" w14:textId="77777777" w:rsidTr="00693C66">
        <w:trPr>
          <w:trHeight w:val="439"/>
          <w:jc w:val="center"/>
        </w:trPr>
        <w:tc>
          <w:tcPr>
            <w:tcW w:w="104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14:paraId="660AF3E5" w14:textId="081C3A8E" w:rsidR="0074566B" w:rsidRPr="00183F7D" w:rsidRDefault="0074566B" w:rsidP="008E1E5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Platnost školení je </w:t>
            </w:r>
            <w:r w:rsidR="007E12B4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měsíců od data absolvování vstupního/opakovaného školení</w:t>
            </w:r>
            <w:r w:rsidR="001B798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14:paraId="040F9A21" w14:textId="358C7F38" w:rsidR="0074566B" w:rsidRPr="00183F7D" w:rsidRDefault="0074566B" w:rsidP="008E1E5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 případě změny kontaktních údajů jste povinni zaslat informaci na: skoleni@lovochemie.cz</w:t>
            </w:r>
          </w:p>
          <w:p w14:paraId="16C9B939" w14:textId="0852C0E5" w:rsidR="0074566B" w:rsidRPr="00183F7D" w:rsidRDefault="0074566B" w:rsidP="008E1E5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Povinností každého zaměstnance je seznámit </w:t>
            </w:r>
            <w:r w:rsidR="00945FF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se 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 případnými změnami v dokumentaci </w:t>
            </w:r>
            <w:proofErr w:type="spellStart"/>
            <w:r w:rsidR="006806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Lovochemie</w:t>
            </w:r>
            <w:proofErr w:type="spellEnd"/>
            <w:r w:rsidR="006806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LCH</w:t>
            </w:r>
            <w:r w:rsidR="006806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 PREOL na:</w:t>
            </w:r>
          </w:p>
          <w:p w14:paraId="1818C8E3" w14:textId="5ADA56E8" w:rsidR="0074566B" w:rsidRPr="00183F7D" w:rsidRDefault="0074566B" w:rsidP="00DC7A31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shd w:val="clear" w:color="auto" w:fill="E5DFEC" w:themeFill="accent4" w:themeFillTint="33"/>
              </w:rPr>
            </w:pPr>
            <w:r w:rsidRPr="00183F7D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highlight w:val="yellow"/>
              </w:rPr>
              <w:t>Web</w:t>
            </w:r>
            <w:r w:rsidRPr="00183F7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yellow"/>
              </w:rPr>
              <w:t xml:space="preserve">: </w:t>
            </w:r>
            <w:hyperlink r:id="rId11" w:tgtFrame="_blank" w:history="1">
              <w:r w:rsidRPr="00183F7D">
                <w:rPr>
                  <w:rStyle w:val="Hypertextovodkaz"/>
                  <w:rFonts w:asciiTheme="minorHAnsi" w:hAnsiTheme="minorHAnsi" w:cstheme="minorHAnsi"/>
                  <w:i/>
                  <w:color w:val="000000" w:themeColor="text1"/>
                  <w:sz w:val="22"/>
                  <w:szCs w:val="22"/>
                  <w:highlight w:val="yellow"/>
                </w:rPr>
                <w:t>www.lovochemie.cz</w:t>
              </w:r>
            </w:hyperlink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;</w:t>
            </w:r>
            <w:r w:rsidR="001B7984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 dokumenty ke stažení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hyperlink r:id="rId12" w:history="1">
              <w:r w:rsidRPr="00183F7D">
                <w:rPr>
                  <w:rStyle w:val="Hypertextovodkaz"/>
                  <w:rFonts w:asciiTheme="minorHAnsi" w:hAnsiTheme="minorHAnsi" w:cstheme="minorHAnsi"/>
                  <w:i/>
                  <w:color w:val="auto"/>
                  <w:sz w:val="22"/>
                  <w:szCs w:val="22"/>
                  <w:highlight w:val="yellow"/>
                  <w:shd w:val="clear" w:color="auto" w:fill="E5DFEC" w:themeFill="accent4" w:themeFillTint="33"/>
                </w:rPr>
                <w:t>www.</w:t>
              </w:r>
              <w:r w:rsidRPr="00183F7D">
                <w:rPr>
                  <w:rStyle w:val="Hypertextovodkaz"/>
                  <w:rFonts w:asciiTheme="minorHAnsi" w:hAnsiTheme="minorHAnsi" w:cstheme="minorHAnsi"/>
                  <w:bCs/>
                  <w:i/>
                  <w:color w:val="auto"/>
                  <w:sz w:val="22"/>
                  <w:szCs w:val="22"/>
                  <w:highlight w:val="yellow"/>
                  <w:shd w:val="clear" w:color="auto" w:fill="E5DFEC" w:themeFill="accent4" w:themeFillTint="33"/>
                </w:rPr>
                <w:t>preol</w:t>
              </w:r>
              <w:r w:rsidRPr="00183F7D">
                <w:rPr>
                  <w:rStyle w:val="Hypertextovodkaz"/>
                  <w:rFonts w:asciiTheme="minorHAnsi" w:hAnsiTheme="minorHAnsi" w:cstheme="minorHAnsi"/>
                  <w:i/>
                  <w:color w:val="auto"/>
                  <w:sz w:val="22"/>
                  <w:szCs w:val="22"/>
                  <w:highlight w:val="yellow"/>
                  <w:shd w:val="clear" w:color="auto" w:fill="E5DFEC" w:themeFill="accent4" w:themeFillTint="33"/>
                </w:rPr>
                <w:t>.cz</w:t>
              </w:r>
            </w:hyperlink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shd w:val="clear" w:color="auto" w:fill="E5DFEC" w:themeFill="accent4" w:themeFillTint="33"/>
              </w:rPr>
              <w:t>;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E5DFEC" w:themeFill="accent4" w:themeFillTint="33"/>
              </w:rPr>
              <w:t xml:space="preserve"> 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o </w:t>
            </w:r>
            <w:proofErr w:type="gramStart"/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nás&gt;informace</w:t>
            </w:r>
            <w:proofErr w:type="gramEnd"/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 pro kontraktory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shd w:val="clear" w:color="auto" w:fill="E5DFEC" w:themeFill="accent4" w:themeFillTint="33"/>
              </w:rPr>
              <w:t>.</w:t>
            </w:r>
          </w:p>
        </w:tc>
      </w:tr>
    </w:tbl>
    <w:p w14:paraId="156FEE59" w14:textId="0C2E6895" w:rsidR="00ED12B2" w:rsidRPr="0019083A" w:rsidRDefault="00E2635C" w:rsidP="0019083A">
      <w:pPr>
        <w:spacing w:before="120"/>
        <w:ind w:left="142"/>
        <w:rPr>
          <w:rFonts w:asciiTheme="minorHAnsi" w:hAnsiTheme="minorHAnsi" w:cstheme="minorHAnsi"/>
          <w:i/>
          <w:sz w:val="18"/>
          <w:szCs w:val="18"/>
        </w:rPr>
      </w:pPr>
      <w:r w:rsidRPr="00183F7D">
        <w:rPr>
          <w:rFonts w:asciiTheme="minorHAnsi" w:hAnsiTheme="minorHAnsi" w:cstheme="minorHAnsi"/>
          <w:sz w:val="18"/>
          <w:szCs w:val="18"/>
        </w:rPr>
        <w:t>*</w:t>
      </w:r>
      <w:r w:rsidR="00764E85" w:rsidRPr="00183F7D">
        <w:rPr>
          <w:rFonts w:asciiTheme="minorHAnsi" w:hAnsiTheme="minorHAnsi" w:cstheme="minorHAnsi"/>
          <w:sz w:val="18"/>
          <w:szCs w:val="18"/>
        </w:rPr>
        <w:t xml:space="preserve"> </w:t>
      </w:r>
      <w:r w:rsidR="003B7073" w:rsidRPr="00183F7D">
        <w:rPr>
          <w:rFonts w:asciiTheme="minorHAnsi" w:hAnsiTheme="minorHAnsi" w:cstheme="minorHAnsi"/>
          <w:sz w:val="18"/>
          <w:szCs w:val="18"/>
        </w:rPr>
        <w:t>Povinné údaje</w:t>
      </w:r>
      <w:r w:rsidR="0019083A">
        <w:rPr>
          <w:rFonts w:asciiTheme="minorHAnsi" w:hAnsiTheme="minorHAnsi" w:cstheme="minorHAnsi"/>
          <w:sz w:val="18"/>
          <w:szCs w:val="18"/>
        </w:rPr>
        <w:t>,</w:t>
      </w:r>
      <w:r w:rsidR="003B7073" w:rsidRPr="00183F7D">
        <w:rPr>
          <w:rFonts w:asciiTheme="minorHAnsi" w:hAnsiTheme="minorHAnsi" w:cstheme="minorHAnsi"/>
          <w:sz w:val="18"/>
          <w:szCs w:val="18"/>
        </w:rPr>
        <w:t xml:space="preserve"> </w:t>
      </w:r>
      <w:r w:rsidR="0019083A">
        <w:rPr>
          <w:rFonts w:asciiTheme="minorHAnsi" w:hAnsiTheme="minorHAnsi" w:cstheme="minorHAnsi"/>
          <w:sz w:val="18"/>
          <w:szCs w:val="18"/>
        </w:rPr>
        <w:tab/>
      </w:r>
      <w:r w:rsidR="0019083A" w:rsidRPr="0019083A">
        <w:rPr>
          <w:rFonts w:asciiTheme="minorHAnsi" w:hAnsiTheme="minorHAnsi" w:cstheme="minorHAnsi"/>
          <w:sz w:val="18"/>
          <w:szCs w:val="18"/>
        </w:rPr>
        <w:t>#</w:t>
      </w:r>
      <w:r w:rsidR="0019083A">
        <w:rPr>
          <w:rFonts w:asciiTheme="minorHAnsi" w:hAnsiTheme="minorHAnsi" w:cstheme="minorHAnsi"/>
          <w:sz w:val="18"/>
          <w:szCs w:val="18"/>
        </w:rPr>
        <w:t xml:space="preserve"> v případě více smluvních vztahů se vypíší v e-mailové komunikaci.</w:t>
      </w:r>
      <w:r w:rsidR="00E878A0" w:rsidRPr="00183F7D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="00E878A0" w:rsidRPr="00183F7D">
        <w:rPr>
          <w:rFonts w:asciiTheme="minorHAnsi" w:hAnsiTheme="minorHAnsi" w:cstheme="minorHAnsi"/>
          <w:i/>
          <w:sz w:val="18"/>
          <w:szCs w:val="18"/>
        </w:rPr>
        <w:t>Pozn</w:t>
      </w:r>
      <w:proofErr w:type="spellEnd"/>
      <w:r w:rsidR="00E878A0" w:rsidRPr="00183F7D">
        <w:rPr>
          <w:rFonts w:asciiTheme="minorHAnsi" w:hAnsiTheme="minorHAnsi" w:cstheme="minorHAnsi"/>
          <w:i/>
          <w:sz w:val="18"/>
          <w:szCs w:val="18"/>
        </w:rPr>
        <w:t xml:space="preserve">: Prezenční listinu vyplňujte ve </w:t>
      </w:r>
      <w:proofErr w:type="gramStart"/>
      <w:r w:rsidR="00E878A0" w:rsidRPr="00183F7D">
        <w:rPr>
          <w:rFonts w:asciiTheme="minorHAnsi" w:hAnsiTheme="minorHAnsi" w:cstheme="minorHAnsi"/>
          <w:i/>
          <w:sz w:val="18"/>
          <w:szCs w:val="18"/>
        </w:rPr>
        <w:t>100%</w:t>
      </w:r>
      <w:proofErr w:type="gramEnd"/>
      <w:r w:rsidR="00E878A0" w:rsidRPr="00183F7D">
        <w:rPr>
          <w:rFonts w:asciiTheme="minorHAnsi" w:hAnsiTheme="minorHAnsi" w:cstheme="minorHAnsi"/>
          <w:i/>
          <w:sz w:val="18"/>
          <w:szCs w:val="18"/>
        </w:rPr>
        <w:t xml:space="preserve"> čitelné podobě (nejlépe ve </w:t>
      </w:r>
      <w:proofErr w:type="spellStart"/>
      <w:r w:rsidR="00E878A0" w:rsidRPr="00183F7D">
        <w:rPr>
          <w:rFonts w:asciiTheme="minorHAnsi" w:hAnsiTheme="minorHAnsi" w:cstheme="minorHAnsi"/>
          <w:i/>
          <w:sz w:val="18"/>
          <w:szCs w:val="18"/>
        </w:rPr>
        <w:t>word</w:t>
      </w:r>
      <w:proofErr w:type="spellEnd"/>
      <w:r w:rsidR="00E878A0" w:rsidRPr="00183F7D">
        <w:rPr>
          <w:rFonts w:asciiTheme="minorHAnsi" w:hAnsiTheme="minorHAnsi" w:cstheme="minorHAnsi"/>
          <w:i/>
          <w:sz w:val="18"/>
          <w:szCs w:val="18"/>
        </w:rPr>
        <w:t>).</w:t>
      </w:r>
    </w:p>
    <w:p w14:paraId="33B50247" w14:textId="77777777" w:rsidR="00674F9C" w:rsidRDefault="00674F9C" w:rsidP="00183F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818C8E7" w14:textId="7DE9B4D8" w:rsidR="007E3C61" w:rsidRDefault="007E3C61" w:rsidP="00183F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83F7D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TÉMATICKÝ PLÁN VSTUPNÍHO</w:t>
      </w:r>
      <w:r w:rsidR="00674F9C">
        <w:rPr>
          <w:rFonts w:asciiTheme="minorHAnsi" w:hAnsiTheme="minorHAnsi" w:cstheme="minorHAnsi"/>
          <w:b/>
          <w:sz w:val="28"/>
          <w:szCs w:val="28"/>
          <w:u w:val="single"/>
        </w:rPr>
        <w:t>/OPAKOVACÍHO</w:t>
      </w:r>
      <w:r w:rsidRPr="00183F7D">
        <w:rPr>
          <w:rFonts w:asciiTheme="minorHAnsi" w:hAnsiTheme="minorHAnsi" w:cstheme="minorHAnsi"/>
          <w:b/>
          <w:sz w:val="28"/>
          <w:szCs w:val="28"/>
          <w:u w:val="single"/>
        </w:rPr>
        <w:t xml:space="preserve"> ŠKOLENÍ KONTRAKTORŮ</w:t>
      </w:r>
    </w:p>
    <w:p w14:paraId="3D31E2E4" w14:textId="77777777" w:rsidR="001B7984" w:rsidRPr="001B7984" w:rsidRDefault="001B7984" w:rsidP="00183F7D">
      <w:pPr>
        <w:jc w:val="center"/>
        <w:rPr>
          <w:rFonts w:asciiTheme="minorHAnsi" w:hAnsiTheme="minorHAnsi" w:cstheme="minorHAnsi"/>
          <w:b/>
          <w:sz w:val="22"/>
          <w:szCs w:val="28"/>
          <w:u w:val="single"/>
        </w:rPr>
      </w:pPr>
    </w:p>
    <w:tbl>
      <w:tblPr>
        <w:tblpPr w:leftFromText="141" w:rightFromText="141" w:vertAnchor="text" w:tblpY="1"/>
        <w:tblOverlap w:val="never"/>
        <w:tblW w:w="101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7"/>
        <w:gridCol w:w="1616"/>
        <w:gridCol w:w="1928"/>
        <w:gridCol w:w="3086"/>
        <w:gridCol w:w="160"/>
      </w:tblGrid>
      <w:tr w:rsidR="007E3C61" w:rsidRPr="00183F7D" w14:paraId="1818C8EA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1818C8E8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</w:rPr>
              <w:t xml:space="preserve">BOZP, PO, PZH, NCHL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818C8E9" w14:textId="77777777" w:rsidR="007E3C61" w:rsidRPr="00183F7D" w:rsidRDefault="007E3C61" w:rsidP="00C632C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EE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818C8EB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Areál průmyslové chemie (APCH)</w:t>
            </w:r>
          </w:p>
          <w:p w14:paraId="1818C8EC" w14:textId="510086F1" w:rsidR="007E3C61" w:rsidRPr="00183F7D" w:rsidRDefault="007E3C61" w:rsidP="00C632C1">
            <w:pPr>
              <w:pStyle w:val="Odstavecseseznamem"/>
              <w:numPr>
                <w:ilvl w:val="0"/>
                <w:numId w:val="10"/>
              </w:numPr>
              <w:ind w:left="323" w:right="-471" w:hanging="284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Lovochemie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a.s., PREOL,</w:t>
            </w:r>
            <w:r w:rsidR="00DC7A31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a.s., </w:t>
            </w:r>
            <w:proofErr w:type="spellStart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>Indorama</w:t>
            </w:r>
            <w:proofErr w:type="spellEnd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>Ventures</w:t>
            </w:r>
            <w:proofErr w:type="spellEnd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 xml:space="preserve"> Mobility Bohemia s.r.o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., nájemní </w:t>
            </w:r>
            <w:r w:rsidR="002A21DE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společnosti</w:t>
            </w:r>
            <w:r w:rsidR="00DC7A31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18C8ED" w14:textId="77777777" w:rsidR="007E3C61" w:rsidRPr="00183F7D" w:rsidRDefault="007E3C61" w:rsidP="00C632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3C61" w:rsidRPr="00183F7D" w14:paraId="1818C8F1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8EF" w14:textId="1D396CD8" w:rsidR="007E3C61" w:rsidRPr="00183F7D" w:rsidRDefault="00AF66FA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Bezpečnost a ochrana zdraví při práci (</w:t>
            </w:r>
            <w:r w:rsidR="007E3C61"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BOZP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8F0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4358F4" w:rsidRPr="00183F7D" w14:paraId="1818C8FD" w14:textId="77777777" w:rsidTr="00D87237">
        <w:trPr>
          <w:trHeight w:val="2264"/>
        </w:trPr>
        <w:tc>
          <w:tcPr>
            <w:tcW w:w="50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</w:tcPr>
          <w:p w14:paraId="1818C8F2" w14:textId="0199E162" w:rsidR="004358F4" w:rsidRPr="00183F7D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Zákon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č. 262/2006 Sb.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zákoník práce (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§ 101 – 108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), 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</w:t>
            </w:r>
          </w:p>
          <w:p w14:paraId="1818C8F3" w14:textId="567BEE57" w:rsidR="004358F4" w:rsidRPr="00183F7D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Zákazy: alkohol, návykové látky, kouření </w:t>
            </w:r>
          </w:p>
          <w:p w14:paraId="1818C8F5" w14:textId="6B6FF959" w:rsidR="004358F4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Vstup, vjezd a pohyb v </w:t>
            </w:r>
            <w:proofErr w:type="gram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areálu - propustkový</w:t>
            </w:r>
            <w:proofErr w:type="gram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řád, dopravní řád podniku</w:t>
            </w:r>
          </w:p>
          <w:p w14:paraId="41BDB0C9" w14:textId="7D87132A" w:rsidR="004358F4" w:rsidRPr="00183F7D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Vybrané bezpečnostní značky v areálu</w:t>
            </w:r>
          </w:p>
          <w:p w14:paraId="339A9387" w14:textId="4160B908" w:rsidR="00C632C1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Rizikové stavy a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skoronehody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hlášení na tel: 416 562 403</w:t>
            </w:r>
          </w:p>
          <w:p w14:paraId="2B66BE1D" w14:textId="284AC952" w:rsidR="0068060E" w:rsidRPr="00D87237" w:rsidRDefault="004358F4" w:rsidP="00D87237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Pracovní úrazy tel: 416 561</w:t>
            </w:r>
            <w:r w:rsidR="00680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15B4B83" w14:textId="0DB7BC18" w:rsidR="00D87237" w:rsidRDefault="00D87237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Základní vybavení OOPP</w:t>
            </w:r>
          </w:p>
          <w:p w14:paraId="55206F26" w14:textId="7F47D24A" w:rsidR="00C632C1" w:rsidRDefault="00C632C1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Povolení k práci/Povolení práce</w:t>
            </w:r>
            <w:r w:rsidR="001F0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(výkopy, uzavřené nádoby, práce s otevřeným ohněm)</w:t>
            </w:r>
          </w:p>
          <w:p w14:paraId="0F063BB5" w14:textId="66DE109E" w:rsidR="004358F4" w:rsidRPr="00183F7D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Práce ve výškách</w:t>
            </w:r>
            <w:r w:rsidR="00171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dočasné 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stavební konstrukce (lešení)</w:t>
            </w:r>
          </w:p>
          <w:p w14:paraId="4C78016C" w14:textId="77777777" w:rsidR="004358F4" w:rsidRPr="00183F7D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Práce s vyhrazeným technickým zařízením podle zákona č. 250/2021 Sb.</w:t>
            </w:r>
          </w:p>
          <w:p w14:paraId="32DB7CDA" w14:textId="77777777" w:rsidR="004358F4" w:rsidRPr="00183F7D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right="-650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Elektrozařízení, pravidla pro zaměstnance školené </w:t>
            </w:r>
          </w:p>
          <w:p w14:paraId="29519143" w14:textId="2C7D4F9D" w:rsidR="004358F4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right="-650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Nakládání s odpady </w:t>
            </w:r>
          </w:p>
          <w:p w14:paraId="1818C8FB" w14:textId="794E70DD" w:rsidR="004358F4" w:rsidRPr="00C632C1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right="-650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Traumatologický plán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8FC" w14:textId="77777777" w:rsidR="004358F4" w:rsidRPr="00183F7D" w:rsidRDefault="004358F4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0" w14:textId="77777777" w:rsidTr="0068060E">
        <w:trPr>
          <w:trHeight w:val="13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8FE" w14:textId="1883E7EF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Nebezpečné chemické látky</w:t>
            </w:r>
            <w:r w:rsidR="00AF6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(NCHL)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8FF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4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818C901" w14:textId="77777777" w:rsidR="007E3C61" w:rsidRPr="00183F7D" w:rsidRDefault="007E3C61" w:rsidP="00C632C1">
            <w:pPr>
              <w:pStyle w:val="Odstavecseseznamem"/>
              <w:numPr>
                <w:ilvl w:val="0"/>
                <w:numId w:val="13"/>
              </w:numPr>
              <w:tabs>
                <w:tab w:val="left" w:pos="323"/>
              </w:tabs>
              <w:ind w:hanging="44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Čpavek, oxid uhelnatý,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nitrózní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plyny, hexan, metanol, kyseliny, louhy</w:t>
            </w:r>
          </w:p>
          <w:p w14:paraId="1818C902" w14:textId="77777777" w:rsidR="007E3C61" w:rsidRPr="00183F7D" w:rsidRDefault="007E3C61" w:rsidP="00C632C1">
            <w:pPr>
              <w:pStyle w:val="Odstavecseseznamem"/>
              <w:numPr>
                <w:ilvl w:val="0"/>
                <w:numId w:val="13"/>
              </w:numPr>
              <w:tabs>
                <w:tab w:val="left" w:pos="323"/>
              </w:tabs>
              <w:ind w:hanging="44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Zásady první pomoci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903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7" w14:textId="77777777" w:rsidTr="0068060E">
        <w:trPr>
          <w:trHeight w:val="187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905" w14:textId="681ABF31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Požární ochrana</w:t>
            </w:r>
            <w:r w:rsidR="00AF6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(PO)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906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F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818C908" w14:textId="70EC9018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Zákon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ČNR č. 133/1985 Sb., o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požární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ochraně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v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 </w:t>
            </w:r>
          </w:p>
          <w:p w14:paraId="1818C909" w14:textId="06FFF85E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Vyhláška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MV č. 246/2001 Sb., o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požární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prevenci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</w:t>
            </w:r>
          </w:p>
          <w:p w14:paraId="1818C90A" w14:textId="24E7EFF0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Vyhláška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MV č. 87/2000 Sb., o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svářečských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pracích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</w:t>
            </w:r>
          </w:p>
          <w:p w14:paraId="1818C90B" w14:textId="77777777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right="-1454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Požární řády, požární poplachová směrnice, ohlašovna požáru, požární evakuační plány</w:t>
            </w:r>
          </w:p>
          <w:p w14:paraId="4A3E1780" w14:textId="7496EFB8" w:rsidR="007E3C61" w:rsidRPr="00A95305" w:rsidRDefault="007E3C61" w:rsidP="00C632C1">
            <w:pPr>
              <w:pStyle w:val="Odstavecseseznamem"/>
              <w:numPr>
                <w:ilvl w:val="0"/>
                <w:numId w:val="14"/>
              </w:numPr>
              <w:spacing w:after="20"/>
              <w:ind w:left="323" w:hanging="284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HZS</w:t>
            </w:r>
            <w:r w:rsidR="001B79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171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asičský záchranný sbor podniku)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Lovochemie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a.s. – hlášení požárů tel: 416 561</w:t>
            </w:r>
            <w:r w:rsidR="00A95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</w:t>
            </w:r>
          </w:p>
          <w:p w14:paraId="1818C90D" w14:textId="56925170" w:rsidR="00A95305" w:rsidRPr="00A95305" w:rsidRDefault="00A95305" w:rsidP="00C632C1">
            <w:pPr>
              <w:pStyle w:val="Odstavecseseznamem"/>
              <w:numPr>
                <w:ilvl w:val="0"/>
                <w:numId w:val="14"/>
              </w:numPr>
              <w:ind w:left="323" w:right="-1454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Přenosné hasicí přístroje, nástěnné hydranty, nadzemní a podzemní hydranty, elektrická požární signalizace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90E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12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910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Prevence závažných havárií</w:t>
            </w:r>
            <w:r w:rsidR="00C329C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(PZH)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911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17" w14:textId="77777777" w:rsidTr="0068060E">
        <w:trPr>
          <w:trHeight w:val="525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</w:tcPr>
          <w:p w14:paraId="1818C914" w14:textId="77777777" w:rsidR="007E3C61" w:rsidRPr="00183F7D" w:rsidRDefault="007E3C61" w:rsidP="00AF66FA">
            <w:pPr>
              <w:pStyle w:val="Odstavecseseznamem"/>
              <w:numPr>
                <w:ilvl w:val="0"/>
                <w:numId w:val="15"/>
              </w:numPr>
              <w:ind w:left="323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Skladované a vyráběné nebezpečné látky</w:t>
            </w:r>
          </w:p>
          <w:p w14:paraId="1818C915" w14:textId="7A9962F6" w:rsidR="007E3C61" w:rsidRPr="00183F7D" w:rsidRDefault="007E3C61" w:rsidP="00AF66FA">
            <w:pPr>
              <w:pStyle w:val="Odstavecseseznamem"/>
              <w:numPr>
                <w:ilvl w:val="0"/>
                <w:numId w:val="15"/>
              </w:numPr>
              <w:ind w:left="323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Zóna havarijního plánování v okolí areálu</w:t>
            </w:r>
            <w:r w:rsidR="00C329C5" w:rsidRPr="00183F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83F7D">
              <w:rPr>
                <w:rFonts w:asciiTheme="minorHAnsi" w:hAnsiTheme="minorHAnsi" w:cstheme="minorHAnsi"/>
                <w:sz w:val="20"/>
                <w:szCs w:val="20"/>
              </w:rPr>
              <w:t>Výstražné signály</w:t>
            </w:r>
            <w:r w:rsidR="00E2635C" w:rsidRPr="00183F7D">
              <w:rPr>
                <w:rFonts w:asciiTheme="minorHAnsi" w:hAnsiTheme="minorHAnsi" w:cstheme="minorHAnsi"/>
                <w:sz w:val="20"/>
                <w:szCs w:val="20"/>
              </w:rPr>
              <w:t>, P</w:t>
            </w:r>
            <w:r w:rsidR="00E2635C" w:rsidRPr="00183F7D">
              <w:rPr>
                <w:rFonts w:asciiTheme="minorHAnsi" w:hAnsiTheme="minorHAnsi" w:cstheme="minorHAnsi"/>
                <w:bCs/>
                <w:sz w:val="20"/>
                <w:szCs w:val="20"/>
              </w:rPr>
              <w:t>okyny – při úniku čpavku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916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1A" w14:textId="77777777" w:rsidTr="0068060E">
        <w:trPr>
          <w:trHeight w:val="223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918" w14:textId="3DDA1886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TOP (</w:t>
            </w:r>
            <w:proofErr w:type="spellStart"/>
            <w:r w:rsidR="00C329C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echnicko</w:t>
            </w:r>
            <w:proofErr w:type="spellEnd"/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organizační postup), SM (</w:t>
            </w:r>
            <w:r w:rsidR="00C329C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měrnice)</w:t>
            </w:r>
            <w:r w:rsidR="00E831E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 SOP (Standardní operační postup)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919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B0464C" w:rsidRPr="00183F7D" w14:paraId="1818C92E" w14:textId="77777777" w:rsidTr="0068060E">
        <w:trPr>
          <w:trHeight w:val="1877"/>
        </w:trPr>
        <w:tc>
          <w:tcPr>
            <w:tcW w:w="50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818C91B" w14:textId="13D82FED" w:rsidR="00B0464C" w:rsidRPr="00183F7D" w:rsidRDefault="00B0464C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Lovochemie</w:t>
            </w:r>
            <w:proofErr w:type="spellEnd"/>
            <w:r w:rsidR="004358F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(web L</w:t>
            </w:r>
            <w:r w:rsidR="006806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CH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– pro kontr</w:t>
            </w:r>
            <w:r w:rsidR="001F0E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ak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</w:t>
            </w:r>
            <w:r w:rsidR="001F0E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ry BOZP a PO)</w:t>
            </w:r>
            <w:r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</w:p>
          <w:p w14:paraId="1CDBA449" w14:textId="21BD982A" w:rsidR="001B7984" w:rsidRPr="001B7984" w:rsidRDefault="009B46A5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</w:t>
            </w:r>
            <w:hyperlink r:id="rId13" w:history="1">
              <w:r w:rsidRPr="00183F7D">
                <w:rPr>
                  <w:rFonts w:asciiTheme="minorHAnsi" w:hAnsiTheme="minorHAnsi" w:cstheme="minorHAnsi"/>
                  <w:b/>
                  <w:sz w:val="20"/>
                  <w:szCs w:val="20"/>
                </w:rPr>
                <w:t xml:space="preserve">-BOZP-002 Bezpečnostní pravidla pro </w:t>
              </w:r>
              <w:r w:rsidRPr="00183F7D">
                <w:rPr>
                  <w:rFonts w:asciiTheme="minorHAnsi" w:hAnsiTheme="minorHAnsi" w:cstheme="minorHAnsi"/>
                  <w:b/>
                  <w:sz w:val="20"/>
                  <w:szCs w:val="20"/>
                </w:rPr>
                <w:br/>
                <w:t>zaměstnance jiných organizací (kontraktory)</w:t>
              </w:r>
              <w:r w:rsidRPr="00183F7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drawing>
                  <wp:inline distT="0" distB="0" distL="0" distR="0" wp14:anchorId="075BC0B7" wp14:editId="65FCE6FF">
                    <wp:extent cx="9525" cy="9525"/>
                    <wp:effectExtent l="0" t="0" r="0" b="0"/>
                    <wp:docPr id="2" name="obrázek 58" descr="K otevření nabídky použijte kombinaci kláves SHIFT+ENTER (nové okno).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 descr="K otevření nabídky použijte kombinaci kláves SHIFT+ENTER (nové okno).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795E26F5" w14:textId="5424A505" w:rsidR="009B46A5" w:rsidRDefault="009B46A5" w:rsidP="00EF151B">
            <w:pPr>
              <w:spacing w:after="4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TOP-BOZP-003 Traumatologický plán</w:t>
            </w:r>
          </w:p>
          <w:p w14:paraId="63416026" w14:textId="3BF05979" w:rsidR="009B46A5" w:rsidRPr="00183F7D" w:rsidRDefault="003B6E61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5" w:history="1">
              <w:r w:rsidR="009B46A5" w:rsidRPr="00183F7D">
                <w:rPr>
                  <w:rFonts w:asciiTheme="minorHAnsi" w:hAnsiTheme="minorHAnsi" w:cstheme="minorHAnsi"/>
                  <w:b/>
                  <w:sz w:val="20"/>
                  <w:szCs w:val="20"/>
                </w:rPr>
                <w:t>TOP-BOZP-005 Práce ve výškách</w:t>
              </w:r>
              <w:r w:rsidR="009B46A5" w:rsidRPr="00183F7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drawing>
                  <wp:inline distT="0" distB="0" distL="0" distR="0" wp14:anchorId="0EA55DAE" wp14:editId="7907A63D">
                    <wp:extent cx="9525" cy="9525"/>
                    <wp:effectExtent l="0" t="0" r="0" b="0"/>
                    <wp:docPr id="3" name="obrázek 79" descr="K otevření nabídky použijte kombinaci kláves SHIFT+ENTER (nové okno).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 descr="K otevření nabídky použijte kombinaci kláves SHIFT+ENTER (nové okno).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1818C91E" w14:textId="469D93A0" w:rsidR="00B0464C" w:rsidRPr="00183F7D" w:rsidRDefault="00B0464C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TOP-BOZP-006 Povolení k práci</w:t>
            </w:r>
          </w:p>
          <w:p w14:paraId="6B1DAEF2" w14:textId="1F0F8276" w:rsidR="00523330" w:rsidRDefault="003B6E61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6" w:history="1">
              <w:r w:rsidR="00B0464C" w:rsidRPr="00183F7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drawing>
                  <wp:inline distT="0" distB="0" distL="0" distR="0" wp14:anchorId="1818C94C" wp14:editId="1818C94D">
                    <wp:extent cx="9525" cy="9525"/>
                    <wp:effectExtent l="0" t="0" r="0" b="0"/>
                    <wp:docPr id="1" name="obrázek 51" descr="K otevření nabídky použijte kombinaci kláves SHIFT+ENTER (nové okno).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K otevření nabídky použijte kombinaci kláves SHIFT+ENTER (nové okno).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523330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  <w:r w:rsidR="00523330"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-BOZP-001 Základní předpis BOZP</w:t>
            </w:r>
          </w:p>
          <w:p w14:paraId="6EE914F9" w14:textId="77777777" w:rsidR="009B46A5" w:rsidRDefault="009B46A5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SM-PO-001 Základní předpis PO</w:t>
            </w:r>
          </w:p>
          <w:p w14:paraId="605681C4" w14:textId="032DE337" w:rsidR="00523330" w:rsidRDefault="00523330" w:rsidP="00EF151B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SM-BOZP-001_RG-01</w:t>
            </w:r>
            <w:r w:rsidR="001228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B7984">
              <w:rPr>
                <w:rFonts w:ascii="Calibri" w:hAnsi="Calibri" w:cs="Calibri"/>
                <w:b/>
                <w:bCs/>
                <w:sz w:val="20"/>
                <w:szCs w:val="20"/>
              </w:rPr>
              <w:t>Registr rizik – obecná rizika</w:t>
            </w:r>
          </w:p>
          <w:p w14:paraId="1815E1C5" w14:textId="65CC8725" w:rsidR="001228D0" w:rsidRPr="00523330" w:rsidRDefault="001228D0" w:rsidP="00EF151B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SM-BOZP-001_PI-02 Bezpečnostní sprchy</w:t>
            </w:r>
          </w:p>
        </w:tc>
        <w:tc>
          <w:tcPr>
            <w:tcW w:w="5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6BF6CA" w14:textId="674C26C5" w:rsidR="00C161F4" w:rsidRPr="00183F7D" w:rsidRDefault="00C161F4" w:rsidP="00EF151B">
            <w:pPr>
              <w:spacing w:after="40"/>
              <w:ind w:left="39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PREOL</w:t>
            </w:r>
            <w:r w:rsidR="00C632C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C632C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(web PREOL – informace pro kontraktory)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78C3E951" w14:textId="48B2A003" w:rsidR="001B7984" w:rsidRDefault="001B7984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SOP03-SM17 Bezpečnostní pravidla pro kontraktory</w:t>
            </w:r>
          </w:p>
          <w:p w14:paraId="1E7D9E0A" w14:textId="77777777" w:rsidR="001B7984" w:rsidRPr="00183F7D" w:rsidRDefault="001B7984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SOP02-SM17 Vydávání „Povolení práce“</w:t>
            </w:r>
          </w:p>
          <w:p w14:paraId="2DE7738F" w14:textId="07B161C5" w:rsidR="00C161F4" w:rsidRPr="00183F7D" w:rsidRDefault="00C161F4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  <w:r w:rsidR="00EA43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 Organizace BOZP </w:t>
            </w:r>
          </w:p>
          <w:p w14:paraId="00AA4D54" w14:textId="2EBAF29C" w:rsidR="00C161F4" w:rsidRDefault="00C161F4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  <w:r w:rsidR="00EA43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18 Směrnice PO</w:t>
            </w:r>
          </w:p>
          <w:p w14:paraId="1F9D6BA4" w14:textId="77777777" w:rsidR="00B0464C" w:rsidRDefault="004F169C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P02-SM17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Traumatologický plán</w:t>
            </w:r>
          </w:p>
          <w:p w14:paraId="1818C92C" w14:textId="051EEBD4" w:rsidR="00523330" w:rsidRPr="008B5577" w:rsidRDefault="00523330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55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SOP01-SM17(</w:t>
            </w:r>
            <w:r w:rsidRPr="008B55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P01</w:t>
            </w:r>
            <w:r w:rsidRPr="008B55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) Registr </w:t>
            </w:r>
            <w:r w:rsidRPr="008B55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obecných </w:t>
            </w:r>
            <w:r w:rsidRPr="008B55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rizik</w:t>
            </w:r>
            <w:r w:rsidR="00EF647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8B55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PREOL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818C92D" w14:textId="77777777" w:rsidR="00B0464C" w:rsidRPr="00183F7D" w:rsidRDefault="00B0464C" w:rsidP="00C632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83F7D" w:rsidRPr="00183F7D" w14:paraId="4D198B56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2136A8A" w14:textId="47DA1ECB" w:rsidR="00183F7D" w:rsidRPr="00183F7D" w:rsidRDefault="00183F7D" w:rsidP="00C632C1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Lovochemie</w:t>
            </w:r>
            <w:proofErr w:type="spellEnd"/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, PREOL</w:t>
            </w:r>
            <w:r w:rsidR="004358F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(společné)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0B2D7E36" w14:textId="36F9B456" w:rsidR="001719D8" w:rsidRDefault="001719D8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TOP-BOZP-007 Mimořádné události</w:t>
            </w:r>
          </w:p>
          <w:p w14:paraId="5A17639A" w14:textId="2488116C" w:rsidR="00183F7D" w:rsidRPr="001719D8" w:rsidRDefault="00183F7D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TOP-BOZP-001 Lešení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D2CF13" w14:textId="13112F55" w:rsidR="00416115" w:rsidRDefault="00183F7D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TOP-EXP-001 Dopravní řád podniku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EE6BED4" w14:textId="15519437" w:rsidR="00183F7D" w:rsidRPr="00183F7D" w:rsidRDefault="00183F7D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RAD-LVCH-006 Propustkový řád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533BE55" w14:textId="77777777" w:rsidR="00183F7D" w:rsidRPr="00183F7D" w:rsidRDefault="00183F7D" w:rsidP="00C632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228D0" w:rsidRPr="00183F7D" w14:paraId="47DCDA52" w14:textId="77777777" w:rsidTr="00693C66">
        <w:trPr>
          <w:trHeight w:val="74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68A25A" w14:textId="77777777" w:rsidR="001228D0" w:rsidRPr="001228D0" w:rsidRDefault="001228D0" w:rsidP="001228D0">
            <w:pPr>
              <w:pStyle w:val="Bezmezer"/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proofErr w:type="gramStart"/>
            <w:r w:rsidRPr="001228D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CZZ- SM</w:t>
            </w:r>
            <w:proofErr w:type="gramEnd"/>
            <w:r w:rsidRPr="001228D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-BOZP-001_PI-03 Základní požadavky BOZP, PO a ŽP pro realizaci zarážkových prací CZZ</w:t>
            </w:r>
          </w:p>
          <w:p w14:paraId="39889585" w14:textId="516AD926" w:rsidR="001228D0" w:rsidRPr="001228D0" w:rsidRDefault="001228D0" w:rsidP="001228D0">
            <w:pPr>
              <w:pStyle w:val="Bezmezer"/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sz w:val="20"/>
                <w:szCs w:val="20"/>
              </w:rPr>
              <w:t>Seznámení zaměstnanců vykonávajících činnosti při zarážkových pracích s Pracovní instrukcí</w:t>
            </w:r>
          </w:p>
        </w:tc>
      </w:tr>
      <w:tr w:rsidR="00693C66" w:rsidRPr="00183F7D" w14:paraId="2594417C" w14:textId="77777777" w:rsidTr="00693C66">
        <w:trPr>
          <w:trHeight w:val="776"/>
        </w:trPr>
        <w:tc>
          <w:tcPr>
            <w:tcW w:w="10187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749C5" w14:textId="5D37AF21" w:rsidR="00693C66" w:rsidRPr="00693C66" w:rsidRDefault="00693C66" w:rsidP="00693C6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Absolvované školení dle tohoto tematického plánu školení, je platné od 1. </w:t>
            </w:r>
            <w:r w:rsidR="00F949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. 2026 pouze pro účely výkonu činností pro společnosti </w:t>
            </w:r>
            <w:proofErr w:type="spellStart"/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Lovochemie</w:t>
            </w:r>
            <w:proofErr w:type="spellEnd"/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, a.s., a PREOL, a.s.</w:t>
            </w:r>
            <w:r w:rsidR="00243C0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Ověření znalostí písemnou formou – Testem ověření znalostí (je součástí školení).</w:t>
            </w:r>
          </w:p>
          <w:p w14:paraId="0DFFB375" w14:textId="741DFFAA" w:rsidR="00693C66" w:rsidRPr="00693C66" w:rsidRDefault="00693C66" w:rsidP="00693C6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93C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Nenahrazuje zákonné školení</w:t>
            </w:r>
          </w:p>
        </w:tc>
      </w:tr>
      <w:tr w:rsidR="00693C66" w:rsidRPr="00183F7D" w14:paraId="1818C93A" w14:textId="77777777" w:rsidTr="00693C66">
        <w:trPr>
          <w:trHeight w:val="776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DBD527" w14:textId="77777777" w:rsidR="00693C66" w:rsidRDefault="00693C66" w:rsidP="00693C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BOZP, PO, PZH,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NCHL, </w:t>
            </w:r>
          </w:p>
          <w:p w14:paraId="1818C937" w14:textId="7EBA84FA" w:rsidR="00693C66" w:rsidRPr="00183F7D" w:rsidRDefault="00693C66" w:rsidP="00693C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rizika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Lovochemii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a.s., PREOL, a.s.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7C0695" w14:textId="5077EFBD" w:rsidR="00693C66" w:rsidRPr="00183F7D" w:rsidRDefault="00693C66" w:rsidP="00693C6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 Školitel:</w:t>
            </w:r>
          </w:p>
          <w:p w14:paraId="1818C938" w14:textId="24350A11" w:rsidR="00693C66" w:rsidRPr="00183F7D" w:rsidRDefault="00693C66" w:rsidP="00693C6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18C939" w14:textId="1EEB072B" w:rsidR="00693C66" w:rsidRPr="00183F7D" w:rsidRDefault="00693C66" w:rsidP="00693C6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 Podpis:</w:t>
            </w:r>
          </w:p>
        </w:tc>
      </w:tr>
    </w:tbl>
    <w:p w14:paraId="3A904CDC" w14:textId="77777777" w:rsidR="00EF151B" w:rsidRDefault="00EF151B" w:rsidP="00183F7D">
      <w:pPr>
        <w:ind w:left="851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6A71A741" w14:textId="5681546A" w:rsidR="008219BC" w:rsidRDefault="00183F7D" w:rsidP="00183F7D">
      <w:pPr>
        <w:ind w:left="851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D12B2">
        <w:rPr>
          <w:rFonts w:asciiTheme="minorHAnsi" w:hAnsiTheme="minorHAnsi" w:cstheme="minorHAnsi"/>
          <w:b/>
          <w:i/>
          <w:sz w:val="20"/>
          <w:szCs w:val="20"/>
        </w:rPr>
        <w:t xml:space="preserve">Pozn.: vyplněnou prezenční listinu a test zasílejte na </w:t>
      </w:r>
      <w:hyperlink r:id="rId17" w:history="1">
        <w:r w:rsidRPr="00ED12B2">
          <w:rPr>
            <w:rStyle w:val="Hypertextovodkaz"/>
            <w:rFonts w:asciiTheme="minorHAnsi" w:hAnsiTheme="minorHAnsi" w:cstheme="minorHAnsi"/>
            <w:b/>
            <w:i/>
            <w:sz w:val="20"/>
            <w:szCs w:val="20"/>
          </w:rPr>
          <w:t>skoleni@lovochemie.cz</w:t>
        </w:r>
      </w:hyperlink>
      <w:r w:rsidRPr="00ED12B2">
        <w:rPr>
          <w:rFonts w:asciiTheme="minorHAnsi" w:hAnsiTheme="minorHAnsi" w:cstheme="minorHAnsi"/>
          <w:b/>
          <w:i/>
          <w:sz w:val="20"/>
          <w:szCs w:val="20"/>
        </w:rPr>
        <w:t xml:space="preserve"> minimálně 3 pracovní dny před zahájením</w:t>
      </w:r>
    </w:p>
    <w:p w14:paraId="25D3C282" w14:textId="14F7BBE1" w:rsidR="007E12B4" w:rsidRPr="00ED12B2" w:rsidRDefault="008219BC" w:rsidP="00183F7D">
      <w:pPr>
        <w:ind w:left="851" w:hanging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  </w:t>
      </w:r>
      <w:r w:rsidR="00183F7D" w:rsidRPr="00ED12B2">
        <w:rPr>
          <w:rFonts w:asciiTheme="minorHAnsi" w:hAnsiTheme="minorHAnsi" w:cstheme="minorHAnsi"/>
          <w:b/>
          <w:i/>
          <w:sz w:val="20"/>
          <w:szCs w:val="20"/>
        </w:rPr>
        <w:t xml:space="preserve"> prací v areálu průmyslové chemie.</w:t>
      </w:r>
    </w:p>
    <w:sectPr w:rsidR="007E12B4" w:rsidRPr="00ED12B2" w:rsidSect="00C66B26">
      <w:headerReference w:type="default" r:id="rId18"/>
      <w:pgSz w:w="11906" w:h="16838"/>
      <w:pgMar w:top="1140" w:right="720" w:bottom="426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6C49E" w14:textId="77777777" w:rsidR="003B6E61" w:rsidRDefault="003B6E61" w:rsidP="00F51CD8">
      <w:r>
        <w:separator/>
      </w:r>
    </w:p>
  </w:endnote>
  <w:endnote w:type="continuationSeparator" w:id="0">
    <w:p w14:paraId="032ABFCC" w14:textId="77777777" w:rsidR="003B6E61" w:rsidRDefault="003B6E61" w:rsidP="00F51CD8">
      <w:r>
        <w:continuationSeparator/>
      </w:r>
    </w:p>
  </w:endnote>
  <w:endnote w:type="continuationNotice" w:id="1">
    <w:p w14:paraId="71FCFC0D" w14:textId="77777777" w:rsidR="003B6E61" w:rsidRDefault="003B6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0039" w14:textId="77777777" w:rsidR="003B6E61" w:rsidRDefault="003B6E61" w:rsidP="00F51CD8">
      <w:r>
        <w:separator/>
      </w:r>
    </w:p>
  </w:footnote>
  <w:footnote w:type="continuationSeparator" w:id="0">
    <w:p w14:paraId="7B3BA638" w14:textId="77777777" w:rsidR="003B6E61" w:rsidRDefault="003B6E61" w:rsidP="00F51CD8">
      <w:r>
        <w:continuationSeparator/>
      </w:r>
    </w:p>
  </w:footnote>
  <w:footnote w:type="continuationNotice" w:id="1">
    <w:p w14:paraId="427EC97D" w14:textId="77777777" w:rsidR="003B6E61" w:rsidRDefault="003B6E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C954" w14:textId="55014A98" w:rsidR="004A7E26" w:rsidRDefault="004A7E26" w:rsidP="004B61D6">
    <w:pPr>
      <w:pStyle w:val="Zhlav"/>
      <w:tabs>
        <w:tab w:val="clear" w:pos="4536"/>
        <w:tab w:val="center" w:pos="4962"/>
      </w:tabs>
    </w:pPr>
    <w:r>
      <w:rPr>
        <w:rFonts w:ascii="Calibri" w:hAnsi="Calibri"/>
        <w:noProof/>
        <w:color w:val="0070C0"/>
        <w:sz w:val="22"/>
        <w:szCs w:val="22"/>
      </w:rPr>
      <w:drawing>
        <wp:anchor distT="0" distB="0" distL="114300" distR="114300" simplePos="0" relativeHeight="251658240" behindDoc="1" locked="0" layoutInCell="1" allowOverlap="1" wp14:anchorId="1818C957" wp14:editId="2EC6AA42">
          <wp:simplePos x="0" y="0"/>
          <wp:positionH relativeFrom="column">
            <wp:posOffset>5300420</wp:posOffset>
          </wp:positionH>
          <wp:positionV relativeFrom="paragraph">
            <wp:posOffset>31708</wp:posOffset>
          </wp:positionV>
          <wp:extent cx="1201119" cy="322474"/>
          <wp:effectExtent l="0" t="0" r="0" b="0"/>
          <wp:wrapNone/>
          <wp:docPr id="4" name="obrázek 3" descr="\\lovochemie.cz\dfs\Users\hendrych\Corporate identity\PREOL\logo PREOL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lovochemie.cz\dfs\Users\hendrych\Corporate identity\PREOL\logo PREOL 201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126" cy="3592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A31">
      <w:rPr>
        <w:rFonts w:ascii="Calibri" w:hAnsi="Calibri"/>
        <w:noProof/>
        <w:color w:val="0070C0"/>
        <w:sz w:val="22"/>
        <w:szCs w:val="22"/>
      </w:rPr>
      <w:t xml:space="preserve"> </w:t>
    </w:r>
    <w:r>
      <w:rPr>
        <w:rFonts w:ascii="Calibri" w:hAnsi="Calibri"/>
        <w:noProof/>
        <w:color w:val="0070C0"/>
        <w:sz w:val="22"/>
        <w:szCs w:val="22"/>
      </w:rPr>
      <w:t xml:space="preserve">  </w:t>
    </w:r>
    <w:r>
      <w:rPr>
        <w:rFonts w:ascii="Calibri" w:hAnsi="Calibri"/>
        <w:noProof/>
        <w:color w:val="0070C0"/>
        <w:sz w:val="22"/>
        <w:szCs w:val="22"/>
      </w:rPr>
      <w:drawing>
        <wp:inline distT="0" distB="0" distL="0" distR="0" wp14:anchorId="1818C959" wp14:editId="1818C95A">
          <wp:extent cx="2077357" cy="439947"/>
          <wp:effectExtent l="19050" t="0" r="0" b="0"/>
          <wp:docPr id="5" name="Obrázek 8" descr="cid:image001.png@01D02BE7.2C724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cid:image001.png@01D02BE7.2C72437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127" cy="44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DC7A31">
      <w:t xml:space="preserve">       </w:t>
    </w:r>
    <w:r>
      <w:t xml:space="preserve"> </w:t>
    </w:r>
    <w:r w:rsidR="004B61D6">
      <w:t xml:space="preserve">   </w:t>
    </w:r>
    <w:r>
      <w:t xml:space="preserve">         </w:t>
    </w:r>
  </w:p>
  <w:p w14:paraId="2D97865B" w14:textId="77777777" w:rsidR="005702A9" w:rsidRDefault="005702A9" w:rsidP="004B61D6">
    <w:pPr>
      <w:pStyle w:val="Zhlav"/>
      <w:tabs>
        <w:tab w:val="clear" w:pos="4536"/>
        <w:tab w:val="center" w:pos="49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D9F"/>
    <w:multiLevelType w:val="hybridMultilevel"/>
    <w:tmpl w:val="55086516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03D"/>
    <w:multiLevelType w:val="hybridMultilevel"/>
    <w:tmpl w:val="02026C40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98F392E"/>
    <w:multiLevelType w:val="hybridMultilevel"/>
    <w:tmpl w:val="8C9A83E4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65"/>
    <w:multiLevelType w:val="hybridMultilevel"/>
    <w:tmpl w:val="CC383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F15AC"/>
    <w:multiLevelType w:val="hybridMultilevel"/>
    <w:tmpl w:val="4FDAAF94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38BC"/>
    <w:multiLevelType w:val="hybridMultilevel"/>
    <w:tmpl w:val="8744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BDB"/>
    <w:multiLevelType w:val="multilevel"/>
    <w:tmpl w:val="6BB0CA7E"/>
    <w:lvl w:ilvl="0">
      <w:start w:val="1"/>
      <w:numFmt w:val="bullet"/>
      <w:pStyle w:val="StylodrkyKurzv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rm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634"/>
    <w:multiLevelType w:val="hybridMultilevel"/>
    <w:tmpl w:val="8856D094"/>
    <w:lvl w:ilvl="0" w:tplc="54BABCD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F7916"/>
    <w:multiLevelType w:val="hybridMultilevel"/>
    <w:tmpl w:val="15388C20"/>
    <w:lvl w:ilvl="0" w:tplc="DB8C395A">
      <w:start w:val="150"/>
      <w:numFmt w:val="bullet"/>
      <w:lvlText w:val="-"/>
      <w:lvlJc w:val="left"/>
      <w:pPr>
        <w:ind w:left="77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E922E3E"/>
    <w:multiLevelType w:val="hybridMultilevel"/>
    <w:tmpl w:val="5F9E83BE"/>
    <w:lvl w:ilvl="0" w:tplc="2D00B7F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4E40DE"/>
    <w:multiLevelType w:val="hybridMultilevel"/>
    <w:tmpl w:val="537EA124"/>
    <w:lvl w:ilvl="0" w:tplc="2214E6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A71EC"/>
    <w:multiLevelType w:val="hybridMultilevel"/>
    <w:tmpl w:val="D248B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453F"/>
    <w:multiLevelType w:val="hybridMultilevel"/>
    <w:tmpl w:val="C458ED28"/>
    <w:lvl w:ilvl="0" w:tplc="9CAE69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C11AA"/>
    <w:multiLevelType w:val="hybridMultilevel"/>
    <w:tmpl w:val="16702994"/>
    <w:lvl w:ilvl="0" w:tplc="701C5562">
      <w:start w:val="150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8FB5760"/>
    <w:multiLevelType w:val="hybridMultilevel"/>
    <w:tmpl w:val="A05A4E54"/>
    <w:lvl w:ilvl="0" w:tplc="533A5C84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4410C6"/>
    <w:multiLevelType w:val="hybridMultilevel"/>
    <w:tmpl w:val="44609F02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08755DB"/>
    <w:multiLevelType w:val="hybridMultilevel"/>
    <w:tmpl w:val="F0A45970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3AB6CDF"/>
    <w:multiLevelType w:val="hybridMultilevel"/>
    <w:tmpl w:val="BE2AF064"/>
    <w:lvl w:ilvl="0" w:tplc="6D861E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160A9"/>
    <w:multiLevelType w:val="hybridMultilevel"/>
    <w:tmpl w:val="0AEC6556"/>
    <w:lvl w:ilvl="0" w:tplc="0405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F2D6CA6"/>
    <w:multiLevelType w:val="hybridMultilevel"/>
    <w:tmpl w:val="D7AA57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55A2"/>
    <w:multiLevelType w:val="hybridMultilevel"/>
    <w:tmpl w:val="72B615C6"/>
    <w:lvl w:ilvl="0" w:tplc="55341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37FD9"/>
    <w:multiLevelType w:val="hybridMultilevel"/>
    <w:tmpl w:val="0DEEA42E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21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20"/>
  </w:num>
  <w:num w:numId="10">
    <w:abstractNumId w:val="11"/>
  </w:num>
  <w:num w:numId="11">
    <w:abstractNumId w:val="15"/>
  </w:num>
  <w:num w:numId="12">
    <w:abstractNumId w:val="18"/>
  </w:num>
  <w:num w:numId="13">
    <w:abstractNumId w:val="1"/>
  </w:num>
  <w:num w:numId="14">
    <w:abstractNumId w:val="5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9"/>
  </w:num>
  <w:num w:numId="20">
    <w:abstractNumId w:val="12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D8"/>
    <w:rsid w:val="00000217"/>
    <w:rsid w:val="00002B5F"/>
    <w:rsid w:val="00004372"/>
    <w:rsid w:val="000050B3"/>
    <w:rsid w:val="000076BD"/>
    <w:rsid w:val="000137B7"/>
    <w:rsid w:val="000157B4"/>
    <w:rsid w:val="0001788B"/>
    <w:rsid w:val="000202BA"/>
    <w:rsid w:val="00021A96"/>
    <w:rsid w:val="00032C8B"/>
    <w:rsid w:val="00035154"/>
    <w:rsid w:val="00041AE3"/>
    <w:rsid w:val="00042C73"/>
    <w:rsid w:val="00042E55"/>
    <w:rsid w:val="000544C9"/>
    <w:rsid w:val="00055D65"/>
    <w:rsid w:val="00061844"/>
    <w:rsid w:val="0006359C"/>
    <w:rsid w:val="00072BA8"/>
    <w:rsid w:val="000775F5"/>
    <w:rsid w:val="00077780"/>
    <w:rsid w:val="00080CB4"/>
    <w:rsid w:val="00083A1B"/>
    <w:rsid w:val="000950FD"/>
    <w:rsid w:val="000A3F3B"/>
    <w:rsid w:val="000A765F"/>
    <w:rsid w:val="000B2C06"/>
    <w:rsid w:val="000B3476"/>
    <w:rsid w:val="000B48E2"/>
    <w:rsid w:val="000C6D95"/>
    <w:rsid w:val="000C7DFE"/>
    <w:rsid w:val="000D2249"/>
    <w:rsid w:val="000D2E49"/>
    <w:rsid w:val="000E4A9C"/>
    <w:rsid w:val="000E7318"/>
    <w:rsid w:val="000F0313"/>
    <w:rsid w:val="000F1A55"/>
    <w:rsid w:val="000F395C"/>
    <w:rsid w:val="00101C4A"/>
    <w:rsid w:val="00102CF7"/>
    <w:rsid w:val="001034A1"/>
    <w:rsid w:val="001228D0"/>
    <w:rsid w:val="0012457B"/>
    <w:rsid w:val="001256C4"/>
    <w:rsid w:val="001266D9"/>
    <w:rsid w:val="0012758F"/>
    <w:rsid w:val="00143057"/>
    <w:rsid w:val="0014693A"/>
    <w:rsid w:val="0015405A"/>
    <w:rsid w:val="00157D48"/>
    <w:rsid w:val="00157EAD"/>
    <w:rsid w:val="001712C2"/>
    <w:rsid w:val="001719D8"/>
    <w:rsid w:val="0017730D"/>
    <w:rsid w:val="001804D7"/>
    <w:rsid w:val="00183F7D"/>
    <w:rsid w:val="00184D00"/>
    <w:rsid w:val="0019083A"/>
    <w:rsid w:val="001B4DE0"/>
    <w:rsid w:val="001B7984"/>
    <w:rsid w:val="001C6FC8"/>
    <w:rsid w:val="001D2AB2"/>
    <w:rsid w:val="001D4520"/>
    <w:rsid w:val="001D7252"/>
    <w:rsid w:val="001E1485"/>
    <w:rsid w:val="001E2E9D"/>
    <w:rsid w:val="001E3EE4"/>
    <w:rsid w:val="001E59CE"/>
    <w:rsid w:val="001F0E2E"/>
    <w:rsid w:val="00202BAE"/>
    <w:rsid w:val="002057DA"/>
    <w:rsid w:val="00212AB8"/>
    <w:rsid w:val="00222F87"/>
    <w:rsid w:val="0023025C"/>
    <w:rsid w:val="00234028"/>
    <w:rsid w:val="002437DE"/>
    <w:rsid w:val="00243C07"/>
    <w:rsid w:val="0024407F"/>
    <w:rsid w:val="00245864"/>
    <w:rsid w:val="002467A6"/>
    <w:rsid w:val="00250A1B"/>
    <w:rsid w:val="00252679"/>
    <w:rsid w:val="00253299"/>
    <w:rsid w:val="002651DB"/>
    <w:rsid w:val="002660B1"/>
    <w:rsid w:val="00266882"/>
    <w:rsid w:val="002706AA"/>
    <w:rsid w:val="002719F9"/>
    <w:rsid w:val="00272986"/>
    <w:rsid w:val="00282015"/>
    <w:rsid w:val="00282CC2"/>
    <w:rsid w:val="002901BC"/>
    <w:rsid w:val="002A1897"/>
    <w:rsid w:val="002A21DE"/>
    <w:rsid w:val="002B3B68"/>
    <w:rsid w:val="002B757D"/>
    <w:rsid w:val="002C63C3"/>
    <w:rsid w:val="002E53F5"/>
    <w:rsid w:val="002E5B29"/>
    <w:rsid w:val="002E5C47"/>
    <w:rsid w:val="002F1F31"/>
    <w:rsid w:val="002F3502"/>
    <w:rsid w:val="002F6E1D"/>
    <w:rsid w:val="00300211"/>
    <w:rsid w:val="003036B5"/>
    <w:rsid w:val="00313ADA"/>
    <w:rsid w:val="00317858"/>
    <w:rsid w:val="00317C30"/>
    <w:rsid w:val="003352E5"/>
    <w:rsid w:val="00337DF3"/>
    <w:rsid w:val="0034646A"/>
    <w:rsid w:val="00347FAB"/>
    <w:rsid w:val="00352F82"/>
    <w:rsid w:val="0036191D"/>
    <w:rsid w:val="00362624"/>
    <w:rsid w:val="0036331D"/>
    <w:rsid w:val="00365838"/>
    <w:rsid w:val="00370D3C"/>
    <w:rsid w:val="00371D8E"/>
    <w:rsid w:val="00377B47"/>
    <w:rsid w:val="00384D97"/>
    <w:rsid w:val="00393A2F"/>
    <w:rsid w:val="0039547E"/>
    <w:rsid w:val="00397B80"/>
    <w:rsid w:val="003B4CF9"/>
    <w:rsid w:val="003B6E61"/>
    <w:rsid w:val="003B7073"/>
    <w:rsid w:val="003D0435"/>
    <w:rsid w:val="003D21E2"/>
    <w:rsid w:val="003D5511"/>
    <w:rsid w:val="003E2604"/>
    <w:rsid w:val="003E70EB"/>
    <w:rsid w:val="003F009C"/>
    <w:rsid w:val="00400338"/>
    <w:rsid w:val="00402A79"/>
    <w:rsid w:val="00404E1F"/>
    <w:rsid w:val="00406F27"/>
    <w:rsid w:val="00407229"/>
    <w:rsid w:val="00412ABC"/>
    <w:rsid w:val="0041310D"/>
    <w:rsid w:val="00416115"/>
    <w:rsid w:val="00422EFE"/>
    <w:rsid w:val="004263BB"/>
    <w:rsid w:val="00433034"/>
    <w:rsid w:val="004358F4"/>
    <w:rsid w:val="004403AA"/>
    <w:rsid w:val="00447D94"/>
    <w:rsid w:val="004538B0"/>
    <w:rsid w:val="00456C15"/>
    <w:rsid w:val="0046223B"/>
    <w:rsid w:val="0046349A"/>
    <w:rsid w:val="004661BE"/>
    <w:rsid w:val="00467890"/>
    <w:rsid w:val="00490001"/>
    <w:rsid w:val="00491EA2"/>
    <w:rsid w:val="004943D7"/>
    <w:rsid w:val="004A317C"/>
    <w:rsid w:val="004A7E26"/>
    <w:rsid w:val="004B07E9"/>
    <w:rsid w:val="004B2488"/>
    <w:rsid w:val="004B4A5B"/>
    <w:rsid w:val="004B54BC"/>
    <w:rsid w:val="004B61D6"/>
    <w:rsid w:val="004C54BD"/>
    <w:rsid w:val="004C7BEB"/>
    <w:rsid w:val="004D0702"/>
    <w:rsid w:val="004D1B90"/>
    <w:rsid w:val="004D3D55"/>
    <w:rsid w:val="004D5E43"/>
    <w:rsid w:val="004D6A48"/>
    <w:rsid w:val="004E2B6C"/>
    <w:rsid w:val="004E3976"/>
    <w:rsid w:val="004F169C"/>
    <w:rsid w:val="00505B0D"/>
    <w:rsid w:val="005126BB"/>
    <w:rsid w:val="00513224"/>
    <w:rsid w:val="005162D1"/>
    <w:rsid w:val="00517853"/>
    <w:rsid w:val="00522515"/>
    <w:rsid w:val="00523330"/>
    <w:rsid w:val="00532D35"/>
    <w:rsid w:val="00556790"/>
    <w:rsid w:val="005702A9"/>
    <w:rsid w:val="00571DA9"/>
    <w:rsid w:val="00571E51"/>
    <w:rsid w:val="00574FBD"/>
    <w:rsid w:val="00580AF0"/>
    <w:rsid w:val="00592A02"/>
    <w:rsid w:val="005A3A98"/>
    <w:rsid w:val="005C1291"/>
    <w:rsid w:val="005E0C68"/>
    <w:rsid w:val="005E4751"/>
    <w:rsid w:val="005E779D"/>
    <w:rsid w:val="005F0BED"/>
    <w:rsid w:val="005F1748"/>
    <w:rsid w:val="005F5D57"/>
    <w:rsid w:val="005F6622"/>
    <w:rsid w:val="00614FE7"/>
    <w:rsid w:val="006201CD"/>
    <w:rsid w:val="006205E9"/>
    <w:rsid w:val="00621008"/>
    <w:rsid w:val="00622F28"/>
    <w:rsid w:val="0063186F"/>
    <w:rsid w:val="00637F41"/>
    <w:rsid w:val="0064085F"/>
    <w:rsid w:val="00646047"/>
    <w:rsid w:val="0064606E"/>
    <w:rsid w:val="006520BE"/>
    <w:rsid w:val="00655626"/>
    <w:rsid w:val="00655CFE"/>
    <w:rsid w:val="006644A8"/>
    <w:rsid w:val="006644D0"/>
    <w:rsid w:val="00665BC0"/>
    <w:rsid w:val="00673605"/>
    <w:rsid w:val="00674F9C"/>
    <w:rsid w:val="00677278"/>
    <w:rsid w:val="00677B84"/>
    <w:rsid w:val="0068060E"/>
    <w:rsid w:val="006813EB"/>
    <w:rsid w:val="0068144D"/>
    <w:rsid w:val="006817B3"/>
    <w:rsid w:val="00686C15"/>
    <w:rsid w:val="00693C66"/>
    <w:rsid w:val="00696EC1"/>
    <w:rsid w:val="006A1F5F"/>
    <w:rsid w:val="006D6B87"/>
    <w:rsid w:val="006D6D72"/>
    <w:rsid w:val="006E2498"/>
    <w:rsid w:val="006E65FC"/>
    <w:rsid w:val="006E6D3A"/>
    <w:rsid w:val="006F4EFE"/>
    <w:rsid w:val="00704DC1"/>
    <w:rsid w:val="00706A7B"/>
    <w:rsid w:val="007120F8"/>
    <w:rsid w:val="00731BCF"/>
    <w:rsid w:val="007328DC"/>
    <w:rsid w:val="00733EAD"/>
    <w:rsid w:val="00735A13"/>
    <w:rsid w:val="00736C5D"/>
    <w:rsid w:val="0074566B"/>
    <w:rsid w:val="00746BDD"/>
    <w:rsid w:val="007502AB"/>
    <w:rsid w:val="00750E0E"/>
    <w:rsid w:val="00753094"/>
    <w:rsid w:val="0075379A"/>
    <w:rsid w:val="00764E85"/>
    <w:rsid w:val="00772F9D"/>
    <w:rsid w:val="0077492C"/>
    <w:rsid w:val="0077650E"/>
    <w:rsid w:val="00784011"/>
    <w:rsid w:val="00790228"/>
    <w:rsid w:val="00791CA5"/>
    <w:rsid w:val="00793124"/>
    <w:rsid w:val="007A0DE8"/>
    <w:rsid w:val="007A34B0"/>
    <w:rsid w:val="007B2AC1"/>
    <w:rsid w:val="007C0DC7"/>
    <w:rsid w:val="007C582F"/>
    <w:rsid w:val="007C61C1"/>
    <w:rsid w:val="007D2958"/>
    <w:rsid w:val="007D56E2"/>
    <w:rsid w:val="007E12B4"/>
    <w:rsid w:val="007E3C61"/>
    <w:rsid w:val="007E68E1"/>
    <w:rsid w:val="00800D67"/>
    <w:rsid w:val="00804EBE"/>
    <w:rsid w:val="00812988"/>
    <w:rsid w:val="008219BC"/>
    <w:rsid w:val="00827DBF"/>
    <w:rsid w:val="008340F4"/>
    <w:rsid w:val="0083557B"/>
    <w:rsid w:val="0084489F"/>
    <w:rsid w:val="00846C7F"/>
    <w:rsid w:val="00855F2F"/>
    <w:rsid w:val="00862209"/>
    <w:rsid w:val="00864624"/>
    <w:rsid w:val="00864BA2"/>
    <w:rsid w:val="00872AAC"/>
    <w:rsid w:val="00874B99"/>
    <w:rsid w:val="00883B3F"/>
    <w:rsid w:val="008903BD"/>
    <w:rsid w:val="008917C0"/>
    <w:rsid w:val="00893E6E"/>
    <w:rsid w:val="00893EAC"/>
    <w:rsid w:val="008A6355"/>
    <w:rsid w:val="008B2DE1"/>
    <w:rsid w:val="008B3167"/>
    <w:rsid w:val="008B5577"/>
    <w:rsid w:val="008B7338"/>
    <w:rsid w:val="008B798E"/>
    <w:rsid w:val="008D41D0"/>
    <w:rsid w:val="008E0E19"/>
    <w:rsid w:val="008E629C"/>
    <w:rsid w:val="008F01BD"/>
    <w:rsid w:val="008F27D5"/>
    <w:rsid w:val="008F3833"/>
    <w:rsid w:val="008F5F90"/>
    <w:rsid w:val="00905CB9"/>
    <w:rsid w:val="0090659A"/>
    <w:rsid w:val="00911289"/>
    <w:rsid w:val="00912ADF"/>
    <w:rsid w:val="00914004"/>
    <w:rsid w:val="00915100"/>
    <w:rsid w:val="00921D61"/>
    <w:rsid w:val="00926430"/>
    <w:rsid w:val="00926E94"/>
    <w:rsid w:val="009275E0"/>
    <w:rsid w:val="00927E7D"/>
    <w:rsid w:val="009423C2"/>
    <w:rsid w:val="00945FF8"/>
    <w:rsid w:val="00946B3C"/>
    <w:rsid w:val="00947430"/>
    <w:rsid w:val="0096443E"/>
    <w:rsid w:val="00970DA8"/>
    <w:rsid w:val="00971711"/>
    <w:rsid w:val="00973528"/>
    <w:rsid w:val="009755F4"/>
    <w:rsid w:val="009905FB"/>
    <w:rsid w:val="00991B67"/>
    <w:rsid w:val="009A271D"/>
    <w:rsid w:val="009A52B8"/>
    <w:rsid w:val="009A5A59"/>
    <w:rsid w:val="009B36AB"/>
    <w:rsid w:val="009B46A5"/>
    <w:rsid w:val="009C07EC"/>
    <w:rsid w:val="009C0971"/>
    <w:rsid w:val="009C317A"/>
    <w:rsid w:val="009C5039"/>
    <w:rsid w:val="009D170A"/>
    <w:rsid w:val="009E0970"/>
    <w:rsid w:val="009E1E3D"/>
    <w:rsid w:val="009F757C"/>
    <w:rsid w:val="00A056C6"/>
    <w:rsid w:val="00A06AF0"/>
    <w:rsid w:val="00A12A74"/>
    <w:rsid w:val="00A32613"/>
    <w:rsid w:val="00A32923"/>
    <w:rsid w:val="00A53A97"/>
    <w:rsid w:val="00A57B31"/>
    <w:rsid w:val="00A60CC7"/>
    <w:rsid w:val="00A651B8"/>
    <w:rsid w:val="00A72FED"/>
    <w:rsid w:val="00A73152"/>
    <w:rsid w:val="00A73392"/>
    <w:rsid w:val="00A83726"/>
    <w:rsid w:val="00A85B0E"/>
    <w:rsid w:val="00A95305"/>
    <w:rsid w:val="00A95445"/>
    <w:rsid w:val="00AA1472"/>
    <w:rsid w:val="00AA3E41"/>
    <w:rsid w:val="00AA55C4"/>
    <w:rsid w:val="00AA6A56"/>
    <w:rsid w:val="00AB5CC8"/>
    <w:rsid w:val="00AC00B1"/>
    <w:rsid w:val="00AD6ED1"/>
    <w:rsid w:val="00AF07F4"/>
    <w:rsid w:val="00AF66FA"/>
    <w:rsid w:val="00B03C75"/>
    <w:rsid w:val="00B0464C"/>
    <w:rsid w:val="00B17B38"/>
    <w:rsid w:val="00B23416"/>
    <w:rsid w:val="00B33C61"/>
    <w:rsid w:val="00B356CE"/>
    <w:rsid w:val="00B43F51"/>
    <w:rsid w:val="00B440FB"/>
    <w:rsid w:val="00B447EF"/>
    <w:rsid w:val="00B5000A"/>
    <w:rsid w:val="00B53FA0"/>
    <w:rsid w:val="00B54D04"/>
    <w:rsid w:val="00B55A3C"/>
    <w:rsid w:val="00B56B45"/>
    <w:rsid w:val="00B75CA6"/>
    <w:rsid w:val="00B8156F"/>
    <w:rsid w:val="00B86DDF"/>
    <w:rsid w:val="00BA1857"/>
    <w:rsid w:val="00BA3B9B"/>
    <w:rsid w:val="00BA482A"/>
    <w:rsid w:val="00BB026D"/>
    <w:rsid w:val="00BB742C"/>
    <w:rsid w:val="00BC29ED"/>
    <w:rsid w:val="00BC7140"/>
    <w:rsid w:val="00BD0558"/>
    <w:rsid w:val="00BD0C0A"/>
    <w:rsid w:val="00BD239A"/>
    <w:rsid w:val="00BD391E"/>
    <w:rsid w:val="00BD56DD"/>
    <w:rsid w:val="00BD5D89"/>
    <w:rsid w:val="00BD7E49"/>
    <w:rsid w:val="00BE0737"/>
    <w:rsid w:val="00BE26A1"/>
    <w:rsid w:val="00BF3FC3"/>
    <w:rsid w:val="00BF6701"/>
    <w:rsid w:val="00C00641"/>
    <w:rsid w:val="00C06D5A"/>
    <w:rsid w:val="00C1133A"/>
    <w:rsid w:val="00C1333D"/>
    <w:rsid w:val="00C161F4"/>
    <w:rsid w:val="00C2215E"/>
    <w:rsid w:val="00C24FC6"/>
    <w:rsid w:val="00C306AF"/>
    <w:rsid w:val="00C313A8"/>
    <w:rsid w:val="00C329C5"/>
    <w:rsid w:val="00C360BA"/>
    <w:rsid w:val="00C402B5"/>
    <w:rsid w:val="00C540DB"/>
    <w:rsid w:val="00C632C1"/>
    <w:rsid w:val="00C64526"/>
    <w:rsid w:val="00C66498"/>
    <w:rsid w:val="00C66B26"/>
    <w:rsid w:val="00C66F45"/>
    <w:rsid w:val="00C709A0"/>
    <w:rsid w:val="00C71E22"/>
    <w:rsid w:val="00C81C41"/>
    <w:rsid w:val="00CA3D3A"/>
    <w:rsid w:val="00CC0A4A"/>
    <w:rsid w:val="00CC22A6"/>
    <w:rsid w:val="00CC424D"/>
    <w:rsid w:val="00CC59D8"/>
    <w:rsid w:val="00CD495F"/>
    <w:rsid w:val="00CE4F6F"/>
    <w:rsid w:val="00CE7C4B"/>
    <w:rsid w:val="00CF55A4"/>
    <w:rsid w:val="00CF6232"/>
    <w:rsid w:val="00D10131"/>
    <w:rsid w:val="00D11905"/>
    <w:rsid w:val="00D13A4F"/>
    <w:rsid w:val="00D157C3"/>
    <w:rsid w:val="00D233C8"/>
    <w:rsid w:val="00D352E3"/>
    <w:rsid w:val="00D40DC3"/>
    <w:rsid w:val="00D5019F"/>
    <w:rsid w:val="00D51966"/>
    <w:rsid w:val="00D5370E"/>
    <w:rsid w:val="00D61750"/>
    <w:rsid w:val="00D64356"/>
    <w:rsid w:val="00D666C3"/>
    <w:rsid w:val="00D75F1C"/>
    <w:rsid w:val="00D8443E"/>
    <w:rsid w:val="00D87237"/>
    <w:rsid w:val="00D94C12"/>
    <w:rsid w:val="00DA4479"/>
    <w:rsid w:val="00DB3E27"/>
    <w:rsid w:val="00DB4D50"/>
    <w:rsid w:val="00DC416E"/>
    <w:rsid w:val="00DC52AB"/>
    <w:rsid w:val="00DC5C58"/>
    <w:rsid w:val="00DC665E"/>
    <w:rsid w:val="00DC7A31"/>
    <w:rsid w:val="00DD469D"/>
    <w:rsid w:val="00DE1DFA"/>
    <w:rsid w:val="00DE4B38"/>
    <w:rsid w:val="00DE70EC"/>
    <w:rsid w:val="00DF5652"/>
    <w:rsid w:val="00E024BA"/>
    <w:rsid w:val="00E04973"/>
    <w:rsid w:val="00E14BA3"/>
    <w:rsid w:val="00E151FA"/>
    <w:rsid w:val="00E20D8B"/>
    <w:rsid w:val="00E2635C"/>
    <w:rsid w:val="00E446B7"/>
    <w:rsid w:val="00E50335"/>
    <w:rsid w:val="00E56206"/>
    <w:rsid w:val="00E63B9C"/>
    <w:rsid w:val="00E70F01"/>
    <w:rsid w:val="00E716D7"/>
    <w:rsid w:val="00E82A9B"/>
    <w:rsid w:val="00E831E5"/>
    <w:rsid w:val="00E86981"/>
    <w:rsid w:val="00E878A0"/>
    <w:rsid w:val="00E90AD9"/>
    <w:rsid w:val="00E927B3"/>
    <w:rsid w:val="00E92A03"/>
    <w:rsid w:val="00E97758"/>
    <w:rsid w:val="00EA2B2B"/>
    <w:rsid w:val="00EA43E6"/>
    <w:rsid w:val="00EB1062"/>
    <w:rsid w:val="00EB37E9"/>
    <w:rsid w:val="00EB7C13"/>
    <w:rsid w:val="00EC1FF0"/>
    <w:rsid w:val="00EC2773"/>
    <w:rsid w:val="00EC5030"/>
    <w:rsid w:val="00ED12B2"/>
    <w:rsid w:val="00ED12E7"/>
    <w:rsid w:val="00ED2B6C"/>
    <w:rsid w:val="00EE5298"/>
    <w:rsid w:val="00EF151B"/>
    <w:rsid w:val="00EF244E"/>
    <w:rsid w:val="00EF647D"/>
    <w:rsid w:val="00F048F1"/>
    <w:rsid w:val="00F07954"/>
    <w:rsid w:val="00F1671B"/>
    <w:rsid w:val="00F214B8"/>
    <w:rsid w:val="00F25F4F"/>
    <w:rsid w:val="00F31E7E"/>
    <w:rsid w:val="00F439EC"/>
    <w:rsid w:val="00F46B1A"/>
    <w:rsid w:val="00F50793"/>
    <w:rsid w:val="00F51CD8"/>
    <w:rsid w:val="00F52280"/>
    <w:rsid w:val="00F52652"/>
    <w:rsid w:val="00F53AFF"/>
    <w:rsid w:val="00F644FB"/>
    <w:rsid w:val="00F667FA"/>
    <w:rsid w:val="00F70EEF"/>
    <w:rsid w:val="00F729FB"/>
    <w:rsid w:val="00F817F2"/>
    <w:rsid w:val="00F81875"/>
    <w:rsid w:val="00F819E8"/>
    <w:rsid w:val="00F84215"/>
    <w:rsid w:val="00F87508"/>
    <w:rsid w:val="00F949A8"/>
    <w:rsid w:val="00FA30A3"/>
    <w:rsid w:val="00FA5E8A"/>
    <w:rsid w:val="00FB0007"/>
    <w:rsid w:val="00FB35B2"/>
    <w:rsid w:val="00FB3DEB"/>
    <w:rsid w:val="00FB6620"/>
    <w:rsid w:val="00FC3CD4"/>
    <w:rsid w:val="00FD05B7"/>
    <w:rsid w:val="00FD4DD8"/>
    <w:rsid w:val="00FE3F80"/>
    <w:rsid w:val="00FE6127"/>
    <w:rsid w:val="00FE6A98"/>
    <w:rsid w:val="00FF0F6E"/>
    <w:rsid w:val="00FF22EF"/>
    <w:rsid w:val="00FF3B7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8C852"/>
  <w15:docId w15:val="{A1CC3669-3C97-4C47-BD72-369A832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6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1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1CD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51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1CD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C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C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C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3C61"/>
    <w:rPr>
      <w:color w:val="0000FF"/>
      <w:u w:val="single"/>
    </w:rPr>
  </w:style>
  <w:style w:type="paragraph" w:customStyle="1" w:styleId="StylodrkyKurzva">
    <w:name w:val="Styl odrážky + Kurzíva"/>
    <w:basedOn w:val="Normln"/>
    <w:rsid w:val="007E3C61"/>
    <w:pPr>
      <w:numPr>
        <w:numId w:val="17"/>
      </w:numPr>
    </w:pPr>
  </w:style>
  <w:style w:type="paragraph" w:customStyle="1" w:styleId="normodrky">
    <w:name w:val="norm.odrážky"/>
    <w:basedOn w:val="Normln"/>
    <w:rsid w:val="007E3C61"/>
    <w:pPr>
      <w:numPr>
        <w:ilvl w:val="1"/>
        <w:numId w:val="17"/>
      </w:numPr>
    </w:pPr>
  </w:style>
  <w:style w:type="paragraph" w:styleId="Bezmezer">
    <w:name w:val="No Spacing"/>
    <w:link w:val="BezmezerChar"/>
    <w:uiPriority w:val="1"/>
    <w:qFormat/>
    <w:rsid w:val="007E3C6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7E3C61"/>
    <w:rPr>
      <w:sz w:val="24"/>
      <w:szCs w:val="24"/>
    </w:rPr>
  </w:style>
  <w:style w:type="paragraph" w:customStyle="1" w:styleId="Nzevzhlav">
    <w:name w:val="Název záhlaví"/>
    <w:basedOn w:val="Zhlav"/>
    <w:link w:val="NzevzhlavChar"/>
    <w:qFormat/>
    <w:rsid w:val="00C329C5"/>
    <w:pPr>
      <w:spacing w:before="20" w:after="20"/>
      <w:ind w:left="186" w:right="214"/>
      <w:jc w:val="center"/>
    </w:pPr>
    <w:rPr>
      <w:rFonts w:asciiTheme="majorHAnsi" w:hAnsiTheme="majorHAnsi"/>
      <w:b/>
      <w:caps/>
      <w:sz w:val="52"/>
    </w:rPr>
  </w:style>
  <w:style w:type="character" w:customStyle="1" w:styleId="NzevzhlavChar">
    <w:name w:val="Název záhlaví Char"/>
    <w:basedOn w:val="ZhlavChar"/>
    <w:link w:val="Nzevzhlav"/>
    <w:rsid w:val="00C329C5"/>
    <w:rPr>
      <w:rFonts w:asciiTheme="majorHAnsi" w:hAnsiTheme="majorHAnsi"/>
      <w:b/>
      <w:caps/>
      <w:sz w:val="5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A1F5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F009C"/>
    <w:rPr>
      <w:sz w:val="24"/>
      <w:szCs w:val="24"/>
    </w:rPr>
  </w:style>
  <w:style w:type="table" w:styleId="Mkatabulky">
    <w:name w:val="Table Grid"/>
    <w:basedOn w:val="Normlntabulka"/>
    <w:uiPriority w:val="59"/>
    <w:rsid w:val="00C6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E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lovochemie.cz/apps/IMS/IMS/Nov&#225;%20dokumentace/BOZP_BOZP/TOP-BOZP-002%20Bezpe&#269;nostn&#237;%20pravidla%20pro%20zam&#283;stnance%20jin&#253;ch%20organizac&#237;%20(kontraktory)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eol.cz" TargetMode="External"/><Relationship Id="rId17" Type="http://schemas.openxmlformats.org/officeDocument/2006/relationships/hyperlink" Target="mailto:skoleni@lovochemi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ortal.lovochemie.cz/apps/IMS/IMS/Nov&#225;%20dokumentace/BOZP_BOZP/TOP-BOZP-001%20Le&#353;en&#237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vochemi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ortal.lovochemie.cz/apps/IMS/IMS/Nov&#225;%20dokumentace/BOZP_BOZP/TOP-BOZP-005%20Pr&#225;ce%20ve%20v&#253;&#353;k&#225;ch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5267.4684ECD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RD_PevnaPrilohaCislo xmlns="0996579a-f027-4833-acab-271a20234824">01</IRD_PevnaPrilohaCislo>
    <IRD_ProcesText xmlns="0996579a-f027-4833-acab-271a20234824">BOZP</IRD_ProcesText>
    <IRD_PrilohaTypText xmlns="0996579a-f027-4833-acab-271a20234824" xsi:nil="true"/>
    <IRD_O1 xmlns="0996579a-f027-4833-acab-271a20234824">TOP-BOZP-002</IRD_O1>
    <IRD_CisloRevize xmlns="0996579a-f027-4833-acab-271a20234824">2</IRD_CisloRevize>
    <IRD_SubProcesText xmlns="0996579a-f027-4833-acab-271a20234824" xsi:nil="true"/>
    <IRD_PublikovaniPrilohy xmlns="0996579a-f027-4833-acab-271a20234824">true</IRD_PublikovaniPrilohy>
    <IRD_Archiv xmlns="0996579a-f027-4833-acab-271a20234824">NE</IRD_Archiv>
    <IRD_SubProcesTextKPED xmlns="0996579a-f027-4833-acab-271a20234824" xsi:nil="true"/>
    <IRD_O3 xmlns="0996579a-f027-4833-acab-271a20234824">TOP-BOZP-002 Bezpečnostní pravidla pro zaměstnance jiných organizací (kontraktory)</IRD_O3>
    <IRD_Popis xmlns="0996579a-f027-4833-acab-271a20234824">Tématický plán vstupního školerní.docx</IRD_Popis>
    <IRD_PrilohyTypTextKPED xmlns="0996579a-f027-4833-acab-271a20234824">Technicko-organizační postup</IRD_PrilohyTypTextKPED>
    <IRD_PevnaPrilohaTyp xmlns="0996579a-f027-4833-acab-271a20234824">F</IRD_PevnaPrilohaTyp>
    <IRD_VolbaHlavniPriloha xmlns="0996579a-f027-4833-acab-271a20234824">H</IRD_VolbaHlavniPriloha>
    <IRD_O2 xmlns="0996579a-f027-4833-acab-271a20234824">TOP-BOZP-002</IRD_O2>
    <IRD_TypDokumentuText xmlns="0996579a-f027-4833-acab-271a20234824">TOP</IRD_TypDokumentuText>
    <IRD_PorCislo xmlns="0996579a-f027-4833-acab-271a20234824">002</IRD_PorCislo>
    <IRD_PrilohaPorCislo xmlns="0996579a-f027-4833-acab-271a20234824" xsi:nil="true"/>
    <IRD_ProcesTextKPED xmlns="0996579a-f027-4833-acab-271a20234824">BOZP_Bezpečnost a ochrana zdraví při práci</IRD_ProcesTextKPED>
    <IRD_WFStav xmlns="0996579a-f027-4833-acab-271a20234824">V návrhu</IRD_WFStav>
    <IRD_TypDokumentuTextKPED xmlns="0996579a-f027-4833-acab-271a20234824">Technicko-organizační postup</IRD_TypDokumentuTextKP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FA6A43AFC4E0144BABA91F2EFCAC5A750100F9B03AB1B624A746A8DF2F8652E1C4B5" ma:contentTypeVersion="175" ma:contentTypeDescription="" ma:contentTypeScope="" ma:versionID="861faf2698f53ab88c825cf1d5a7ea10">
  <xsd:schema xmlns:xsd="http://www.w3.org/2001/XMLSchema" xmlns:xs="http://www.w3.org/2001/XMLSchema" xmlns:p="http://schemas.microsoft.com/office/2006/metadata/properties" xmlns:ns2="0996579a-f027-4833-acab-271a20234824" targetNamespace="http://schemas.microsoft.com/office/2006/metadata/properties" ma:root="true" ma:fieldsID="9603a3d579aff5d9c21abdaac554110d" ns2:_="">
    <xsd:import namespace="0996579a-f027-4833-acab-271a20234824"/>
    <xsd:element name="properties">
      <xsd:complexType>
        <xsd:sequence>
          <xsd:element name="documentManagement">
            <xsd:complexType>
              <xsd:all>
                <xsd:element ref="ns2:IRD_PevnaPrilohaTyp" minOccurs="0"/>
                <xsd:element ref="ns2:IRD_PevnaPrilohaCislo" minOccurs="0"/>
                <xsd:element ref="ns2:IRD_O1" minOccurs="0"/>
                <xsd:element ref="ns2:IRD_O2" minOccurs="0"/>
                <xsd:element ref="ns2:IRD_O3" minOccurs="0"/>
                <xsd:element ref="ns2:IRD_CisloRevize" minOccurs="0"/>
                <xsd:element ref="ns2:IRD_VolbaHlavniPriloha" minOccurs="0"/>
                <xsd:element ref="ns2:IRD_TypDokumentuText" minOccurs="0"/>
                <xsd:element ref="ns2:IRD_ProcesText" minOccurs="0"/>
                <xsd:element ref="ns2:IRD_SubProcesText" minOccurs="0"/>
                <xsd:element ref="ns2:IRD_PorCislo" minOccurs="0"/>
                <xsd:element ref="ns2:IRD_PrilohaTypText" minOccurs="0"/>
                <xsd:element ref="ns2:IRD_PrilohaPorCislo" minOccurs="0"/>
                <xsd:element ref="ns2:IRD_WFStav" minOccurs="0"/>
                <xsd:element ref="ns2:IRD_Archiv" minOccurs="0"/>
                <xsd:element ref="ns2:IRD_Popis" minOccurs="0"/>
                <xsd:element ref="ns2:IRD_TypDokumentuTextKPED" minOccurs="0"/>
                <xsd:element ref="ns2:IRD_ProcesTextKPED" minOccurs="0"/>
                <xsd:element ref="ns2:IRD_SubProcesTextKPED" minOccurs="0"/>
                <xsd:element ref="ns2:IRD_PrilohyTypTextKPED" minOccurs="0"/>
                <xsd:element ref="ns2:IRD_PublikovaniPriloh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579a-f027-4833-acab-271a20234824" elementFormDefault="qualified">
    <xsd:import namespace="http://schemas.microsoft.com/office/2006/documentManagement/types"/>
    <xsd:import namespace="http://schemas.microsoft.com/office/infopath/2007/PartnerControls"/>
    <xsd:element name="IRD_PevnaPrilohaTyp" ma:index="2" nillable="true" ma:displayName="Příloha typ" ma:format="RadioButtons" ma:internalName="IRD_PevnaPrilohaTyp">
      <xsd:simpleType>
        <xsd:restriction base="dms:Choice">
          <xsd:enumeration value="P"/>
          <xsd:enumeration value="F"/>
        </xsd:restriction>
      </xsd:simpleType>
    </xsd:element>
    <xsd:element name="IRD_PevnaPrilohaCislo" ma:index="3" nillable="true" ma:displayName="Příloha číslo" ma:internalName="IRD_PevnaPrilohaCislo">
      <xsd:simpleType>
        <xsd:restriction base="dms:Text">
          <xsd:maxLength value="2"/>
        </xsd:restriction>
      </xsd:simpleType>
    </xsd:element>
    <xsd:element name="IRD_O1" ma:index="4" nillable="true" ma:displayName="Hlavní dokument" ma:hidden="true" ma:internalName="IRD_O1" ma:readOnly="false">
      <xsd:simpleType>
        <xsd:restriction base="dms:Text">
          <xsd:maxLength value="255"/>
        </xsd:restriction>
      </xsd:simpleType>
    </xsd:element>
    <xsd:element name="IRD_O2" ma:index="5" nillable="true" ma:displayName="Dokument" ma:hidden="true" ma:indexed="true" ma:internalName="IRD_O2" ma:readOnly="false">
      <xsd:simpleType>
        <xsd:restriction base="dms:Text">
          <xsd:maxLength value="255"/>
        </xsd:restriction>
      </xsd:simpleType>
    </xsd:element>
    <xsd:element name="IRD_O3" ma:index="6" nillable="true" ma:displayName="Dokument popis" ma:hidden="true" ma:internalName="IRD_O3" ma:readOnly="false">
      <xsd:simpleType>
        <xsd:restriction base="dms:Text">
          <xsd:maxLength value="255"/>
        </xsd:restriction>
      </xsd:simpleType>
    </xsd:element>
    <xsd:element name="IRD_CisloRevize" ma:index="7" nillable="true" ma:displayName="Číslo revize" ma:decimals="0" ma:default="1" ma:hidden="true" ma:internalName="IRD_CisloRevize" ma:readOnly="false" ma:percentage="FALSE">
      <xsd:simpleType>
        <xsd:restriction base="dms:Number"/>
      </xsd:simpleType>
    </xsd:element>
    <xsd:element name="IRD_VolbaHlavniPriloha" ma:index="8" nillable="true" ma:displayName="Volba vazby H_P" ma:format="Dropdown" ma:hidden="true" ma:indexed="true" ma:internalName="IRD_VolbaHlavniPriloha" ma:readOnly="false">
      <xsd:simpleType>
        <xsd:restriction base="dms:Choice">
          <xsd:enumeration value="H"/>
          <xsd:enumeration value="P"/>
        </xsd:restriction>
      </xsd:simpleType>
    </xsd:element>
    <xsd:element name="IRD_TypDokumentuText" ma:index="9" nillable="true" ma:displayName="Typ dokumentu Zkratka" ma:description="Nevyplňujte, bude doplněno při prvním uložení." ma:hidden="true" ma:internalName="IRD_TypDokumentuText" ma:readOnly="false">
      <xsd:simpleType>
        <xsd:restriction base="dms:Text">
          <xsd:maxLength value="255"/>
        </xsd:restriction>
      </xsd:simpleType>
    </xsd:element>
    <xsd:element name="IRD_ProcesText" ma:index="10" nillable="true" ma:displayName="Proces zkratka" ma:description="Nevyplňujte, bude doplněno při prvním uložení." ma:hidden="true" ma:internalName="IRD_ProcesText" ma:readOnly="false">
      <xsd:simpleType>
        <xsd:restriction base="dms:Text">
          <xsd:maxLength value="255"/>
        </xsd:restriction>
      </xsd:simpleType>
    </xsd:element>
    <xsd:element name="IRD_SubProcesText" ma:index="11" nillable="true" ma:displayName="SubProces Zkratka" ma:description="Nevyplňujte, bude doplněno při prvním uložení." ma:hidden="true" ma:internalName="IRD_SubProcesText" ma:readOnly="false">
      <xsd:simpleType>
        <xsd:restriction base="dms:Text">
          <xsd:maxLength value="255"/>
        </xsd:restriction>
      </xsd:simpleType>
    </xsd:element>
    <xsd:element name="IRD_PorCislo" ma:index="12" nillable="true" ma:displayName="Pořadové číslo" ma:hidden="true" ma:internalName="IRD_PorCislo" ma:readOnly="false">
      <xsd:simpleType>
        <xsd:restriction base="dms:Text">
          <xsd:maxLength value="3"/>
        </xsd:restriction>
      </xsd:simpleType>
    </xsd:element>
    <xsd:element name="IRD_PrilohaTypText" ma:index="13" nillable="true" ma:displayName="Podřízený dok_zkratka" ma:description="Nevyplňujte, bude doplněno při prvním uložení." ma:hidden="true" ma:internalName="IRD_PrilohaTypText" ma:readOnly="false">
      <xsd:simpleType>
        <xsd:restriction base="dms:Text">
          <xsd:maxLength value="255"/>
        </xsd:restriction>
      </xsd:simpleType>
    </xsd:element>
    <xsd:element name="IRD_PrilohaPorCislo" ma:index="14" nillable="true" ma:displayName="Podřízený dok_číslo" ma:hidden="true" ma:internalName="IRD_PrilohaPorCislo" ma:readOnly="false">
      <xsd:simpleType>
        <xsd:restriction base="dms:Text">
          <xsd:maxLength value="2"/>
        </xsd:restriction>
      </xsd:simpleType>
    </xsd:element>
    <xsd:element name="IRD_WFStav" ma:index="15" nillable="true" ma:displayName="WF stav" ma:default="Nový" ma:hidden="true" ma:indexed="true" ma:internalName="IRD_WFStav" ma:readOnly="false">
      <xsd:simpleType>
        <xsd:restriction base="dms:Text">
          <xsd:maxLength value="255"/>
        </xsd:restriction>
      </xsd:simpleType>
    </xsd:element>
    <xsd:element name="IRD_Archiv" ma:index="16" nillable="true" ma:displayName="Archiv" ma:default="NE" ma:format="RadioButtons" ma:hidden="true" ma:indexed="true" ma:internalName="IRD_Archiv" ma:readOnly="false">
      <xsd:simpleType>
        <xsd:restriction base="dms:Choice">
          <xsd:enumeration value="NE"/>
          <xsd:enumeration value="ANO"/>
        </xsd:restriction>
      </xsd:simpleType>
    </xsd:element>
    <xsd:element name="IRD_Popis" ma:index="17" nillable="true" ma:displayName="Popis dokumentu" ma:hidden="true" ma:internalName="IRD_Popis" ma:readOnly="false">
      <xsd:simpleType>
        <xsd:restriction base="dms:Text">
          <xsd:maxLength value="255"/>
        </xsd:restriction>
      </xsd:simpleType>
    </xsd:element>
    <xsd:element name="IRD_TypDokumentuTextKPED" ma:index="18" nillable="true" ma:displayName="Typ hlavního dokumentu" ma:hidden="true" ma:internalName="IRD_TypDokumentuTextKPED" ma:readOnly="false">
      <xsd:simpleType>
        <xsd:restriction base="dms:Text">
          <xsd:maxLength value="255"/>
        </xsd:restriction>
      </xsd:simpleType>
    </xsd:element>
    <xsd:element name="IRD_ProcesTextKPED" ma:index="19" nillable="true" ma:displayName="Proces" ma:hidden="true" ma:indexed="true" ma:internalName="IRD_ProcesTextKPED" ma:readOnly="false">
      <xsd:simpleType>
        <xsd:restriction base="dms:Text">
          <xsd:maxLength value="255"/>
        </xsd:restriction>
      </xsd:simpleType>
    </xsd:element>
    <xsd:element name="IRD_SubProcesTextKPED" ma:index="20" nillable="true" ma:displayName="Subproces" ma:hidden="true" ma:indexed="true" ma:internalName="IRD_SubProcesTextKPED" ma:readOnly="false">
      <xsd:simpleType>
        <xsd:restriction base="dms:Text">
          <xsd:maxLength value="255"/>
        </xsd:restriction>
      </xsd:simpleType>
    </xsd:element>
    <xsd:element name="IRD_PrilohyTypTextKPED" ma:index="21" nillable="true" ma:displayName="Typ dokumentu" ma:description="Nevyplňujte pro Nový, možnost změnit existující" ma:hidden="true" ma:indexed="true" ma:internalName="IRD_PrilohyTypTextKPED" ma:readOnly="false">
      <xsd:simpleType>
        <xsd:restriction base="dms:Text">
          <xsd:maxLength value="255"/>
        </xsd:restriction>
      </xsd:simpleType>
    </xsd:element>
    <xsd:element name="IRD_PublikovaniPrilohy" ma:index="29" nillable="true" ma:displayName="Publikování přílohy" ma:default="0" ma:indexed="true" ma:internalName="IRD_PublikovaniPriloh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9936C-3175-44D6-9393-67456ACA5B08}">
  <ds:schemaRefs>
    <ds:schemaRef ds:uri="http://schemas.microsoft.com/office/2006/metadata/properties"/>
    <ds:schemaRef ds:uri="0996579a-f027-4833-acab-271a20234824"/>
  </ds:schemaRefs>
</ds:datastoreItem>
</file>

<file path=customXml/itemProps2.xml><?xml version="1.0" encoding="utf-8"?>
<ds:datastoreItem xmlns:ds="http://schemas.openxmlformats.org/officeDocument/2006/customXml" ds:itemID="{19A49E7C-EE04-44AE-ADC7-98198A0F3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7AD4-6B8B-4101-A52B-E4DB5462C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6579a-f027-4833-acab-271a20234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34287-E325-48B1-8F97-ABD468F9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TOP-BOZP-002(F01) Tématický plán vstupního školerní.docx</vt:lpstr>
    </vt:vector>
  </TitlesOfParts>
  <Company>Lovochemie, a.s.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TOP-BOZP-002(F01) Tématický plán vstupního školerní.docx</dc:title>
  <dc:creator>chotetij</dc:creator>
  <cp:lastModifiedBy>Hozáková Lenka</cp:lastModifiedBy>
  <cp:revision>22</cp:revision>
  <cp:lastPrinted>2025-12-29T09:42:00Z</cp:lastPrinted>
  <dcterms:created xsi:type="dcterms:W3CDTF">2025-08-22T07:12:00Z</dcterms:created>
  <dcterms:modified xsi:type="dcterms:W3CDTF">2026-06-02T12:23:00Z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0x010100FA6A43AFC4E0144BABA91F2EFCAC5A750100F9B03AB1B624A746A8DF2F8652E1C4B5</vt:lpwstr>
  </property>
  <property fmtid="{D5CDD505-2E9C-101B-9397-08002B2CF9AE}" pid="4" name="_docset_NoMedatataSyncRequired">
    <vt:lpwstr>False</vt:lpwstr>
  </property>
  <property fmtid="{D5CDD505-2E9C-101B-9397-08002B2CF9AE}" pid="5" name="_EmailSubject">
    <vt:lpwstr>Prezenční listina externí</vt:lpwstr>
  </property>
  <property fmtid="{D5CDD505-2E9C-101B-9397-08002B2CF9AE}" pid="6" name="_AuthorEmail">
    <vt:lpwstr>Frantisek.Komm2@lovochemie.cz</vt:lpwstr>
  </property>
  <property fmtid="{D5CDD505-2E9C-101B-9397-08002B2CF9AE}" pid="7" name="_AuthorEmailDisplayName">
    <vt:lpwstr>Komm.2 František</vt:lpwstr>
  </property>
  <property fmtid="{D5CDD505-2E9C-101B-9397-08002B2CF9AE}" pid="8" name="_AdHocReviewCycleID">
    <vt:i4>152922986</vt:i4>
  </property>
  <property fmtid="{D5CDD505-2E9C-101B-9397-08002B2CF9AE}" pid="9" name="_PreviousAdHocReviewCycleID">
    <vt:i4>-151845333</vt:i4>
  </property>
  <property fmtid="{D5CDD505-2E9C-101B-9397-08002B2CF9AE}" pid="10" name="_ReviewingToolsShownOnce">
    <vt:lpwstr/>
  </property>
</Properties>
</file>